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736C3" w14:textId="29641BE2"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sidR="00BF437E">
        <w:rPr>
          <w:rFonts w:asciiTheme="minorHAnsi" w:eastAsiaTheme="minorEastAsia" w:hAnsiTheme="minorHAnsi" w:cstheme="minorHAnsi"/>
          <w:bCs/>
          <w:noProof w:val="0"/>
          <w:sz w:val="24"/>
          <w:szCs w:val="24"/>
          <w:lang w:eastAsia="zh-CN"/>
        </w:rPr>
        <w:t>5</w:t>
      </w:r>
      <w:r w:rsidRPr="00544810">
        <w:rPr>
          <w:rFonts w:asciiTheme="minorHAnsi" w:eastAsiaTheme="minorEastAsia" w:hAnsiTheme="minorHAnsi" w:cstheme="minorHAnsi"/>
          <w:bCs/>
          <w:noProof w:val="0"/>
          <w:sz w:val="24"/>
          <w:szCs w:val="24"/>
          <w:lang w:eastAsia="zh-CN"/>
        </w:rPr>
        <w:tab/>
      </w:r>
      <w:r w:rsidR="005372FE" w:rsidRPr="00564123">
        <w:rPr>
          <w:rFonts w:asciiTheme="minorHAnsi" w:eastAsiaTheme="minorEastAsia" w:hAnsiTheme="minorHAnsi" w:cstheme="minorHAnsi"/>
          <w:bCs/>
          <w:noProof w:val="0"/>
          <w:sz w:val="24"/>
          <w:szCs w:val="24"/>
          <w:lang w:eastAsia="zh-CN"/>
        </w:rPr>
        <w:t>R4-221872</w:t>
      </w:r>
      <w:r w:rsidR="005372FE">
        <w:rPr>
          <w:rFonts w:asciiTheme="minorHAnsi" w:eastAsiaTheme="minorEastAsia" w:hAnsiTheme="minorHAnsi" w:cstheme="minorHAnsi"/>
          <w:bCs/>
          <w:noProof w:val="0"/>
          <w:sz w:val="24"/>
          <w:szCs w:val="24"/>
          <w:lang w:eastAsia="zh-CN"/>
        </w:rPr>
        <w:t>9</w:t>
      </w:r>
    </w:p>
    <w:p w14:paraId="58F01ED6" w14:textId="57B1E801"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BF437E">
        <w:rPr>
          <w:rFonts w:ascii="Calibri" w:eastAsia="PMingLiU" w:hAnsi="Calibri" w:cs="Calibri"/>
          <w:sz w:val="24"/>
          <w:szCs w:val="24"/>
        </w:rPr>
        <w:t>Nov</w:t>
      </w:r>
      <w:r w:rsidR="00F15AE7">
        <w:rPr>
          <w:rFonts w:ascii="Calibri" w:eastAsia="PMingLiU" w:hAnsi="Calibri" w:cs="Calibri"/>
          <w:sz w:val="24"/>
          <w:szCs w:val="24"/>
        </w:rPr>
        <w:t>. 1</w:t>
      </w:r>
      <w:r w:rsidR="00BF437E">
        <w:rPr>
          <w:rFonts w:ascii="Calibri" w:eastAsia="PMingLiU" w:hAnsi="Calibri" w:cs="Calibri"/>
          <w:sz w:val="24"/>
          <w:szCs w:val="24"/>
        </w:rPr>
        <w:t>4</w:t>
      </w:r>
      <w:r w:rsidR="00A478FD">
        <w:rPr>
          <w:rFonts w:ascii="Calibri" w:eastAsia="PMingLiU" w:hAnsi="Calibri" w:cs="Calibri"/>
          <w:sz w:val="24"/>
          <w:szCs w:val="24"/>
        </w:rPr>
        <w:t xml:space="preserve"> – </w:t>
      </w:r>
      <w:r w:rsidR="006021BA">
        <w:rPr>
          <w:rFonts w:ascii="Calibri" w:eastAsia="PMingLiU" w:hAnsi="Calibri" w:cs="Calibri"/>
          <w:sz w:val="24"/>
          <w:szCs w:val="24"/>
        </w:rPr>
        <w:t>1</w:t>
      </w:r>
      <w:r w:rsidR="00BF437E">
        <w:rPr>
          <w:rFonts w:ascii="Calibri" w:eastAsia="PMingLiU" w:hAnsi="Calibri" w:cs="Calibri"/>
          <w:sz w:val="24"/>
          <w:szCs w:val="24"/>
        </w:rPr>
        <w:t>8</w:t>
      </w:r>
      <w:r w:rsidRPr="00BD5F11">
        <w:rPr>
          <w:rFonts w:asciiTheme="minorHAnsi" w:eastAsiaTheme="minorEastAsia" w:hAnsiTheme="minorHAnsi" w:cstheme="minorHAnsi"/>
          <w:bCs/>
          <w:noProof w:val="0"/>
          <w:sz w:val="24"/>
          <w:szCs w:val="24"/>
          <w:lang w:eastAsia="zh-CN"/>
        </w:rPr>
        <w:t>, 202</w:t>
      </w:r>
      <w:r>
        <w:rPr>
          <w:rFonts w:asciiTheme="minorHAnsi" w:eastAsiaTheme="minorEastAsia" w:hAnsiTheme="minorHAnsi" w:cstheme="minorHAnsi"/>
          <w:bCs/>
          <w:noProof w:val="0"/>
          <w:sz w:val="24"/>
          <w:szCs w:val="24"/>
          <w:lang w:eastAsia="zh-CN"/>
        </w:rPr>
        <w:t>2</w:t>
      </w:r>
    </w:p>
    <w:p w14:paraId="0EDBED9C" w14:textId="1B9ECE2B"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C21D35" w:rsidRPr="005372FE">
        <w:rPr>
          <w:rFonts w:asciiTheme="minorHAnsi" w:eastAsiaTheme="minorEastAsia" w:hAnsiTheme="minorHAnsi" w:cstheme="minorHAnsi"/>
          <w:bCs/>
          <w:noProof w:val="0"/>
          <w:sz w:val="24"/>
          <w:szCs w:val="24"/>
          <w:lang w:eastAsia="zh-CN"/>
        </w:rPr>
        <w:t>8</w:t>
      </w:r>
      <w:r w:rsidR="00A478FD" w:rsidRPr="005372FE">
        <w:rPr>
          <w:rFonts w:asciiTheme="minorHAnsi" w:eastAsiaTheme="minorEastAsia" w:hAnsiTheme="minorHAnsi" w:cstheme="minorHAnsi"/>
          <w:bCs/>
          <w:noProof w:val="0"/>
          <w:sz w:val="24"/>
          <w:szCs w:val="24"/>
          <w:lang w:eastAsia="zh-CN"/>
        </w:rPr>
        <w:t>.</w:t>
      </w:r>
      <w:r w:rsidR="00F74075" w:rsidRPr="005372FE">
        <w:rPr>
          <w:rFonts w:asciiTheme="minorHAnsi" w:eastAsiaTheme="minorEastAsia" w:hAnsiTheme="minorHAnsi" w:cstheme="minorHAnsi"/>
          <w:bCs/>
          <w:noProof w:val="0"/>
          <w:sz w:val="24"/>
          <w:szCs w:val="24"/>
          <w:lang w:eastAsia="zh-CN"/>
        </w:rPr>
        <w:t>2</w:t>
      </w:r>
      <w:r w:rsidR="00C21D35" w:rsidRPr="005372FE">
        <w:rPr>
          <w:rFonts w:asciiTheme="minorHAnsi" w:eastAsiaTheme="minorEastAsia" w:hAnsiTheme="minorHAnsi" w:cstheme="minorHAnsi"/>
          <w:bCs/>
          <w:noProof w:val="0"/>
          <w:sz w:val="24"/>
          <w:szCs w:val="24"/>
          <w:lang w:eastAsia="zh-CN"/>
        </w:rPr>
        <w:t>1</w:t>
      </w:r>
      <w:r w:rsidR="00E711D3" w:rsidRPr="005372FE">
        <w:rPr>
          <w:rFonts w:asciiTheme="minorHAnsi" w:eastAsiaTheme="minorEastAsia" w:hAnsiTheme="minorHAnsi" w:cstheme="minorHAnsi"/>
          <w:bCs/>
          <w:noProof w:val="0"/>
          <w:sz w:val="24"/>
          <w:szCs w:val="24"/>
          <w:lang w:eastAsia="zh-CN"/>
        </w:rPr>
        <w:t>.</w:t>
      </w:r>
      <w:r w:rsidR="00EF00BE" w:rsidRPr="005372FE">
        <w:rPr>
          <w:rFonts w:asciiTheme="minorHAnsi" w:eastAsiaTheme="minorEastAsia" w:hAnsiTheme="minorHAnsi" w:cstheme="minorHAnsi"/>
          <w:bCs/>
          <w:noProof w:val="0"/>
          <w:sz w:val="24"/>
          <w:szCs w:val="24"/>
          <w:lang w:eastAsia="zh-CN"/>
        </w:rPr>
        <w:t>3</w:t>
      </w:r>
      <w:r w:rsidR="00C21D35" w:rsidRPr="005372FE">
        <w:rPr>
          <w:rFonts w:asciiTheme="minorHAnsi" w:eastAsiaTheme="minorEastAsia" w:hAnsiTheme="minorHAnsi" w:cstheme="minorHAnsi"/>
          <w:bCs/>
          <w:noProof w:val="0"/>
          <w:sz w:val="24"/>
          <w:szCs w:val="24"/>
          <w:lang w:eastAsia="zh-CN"/>
        </w:rPr>
        <w:t>.</w:t>
      </w:r>
      <w:r w:rsidR="00C21D35">
        <w:rPr>
          <w:rFonts w:asciiTheme="minorHAnsi" w:eastAsiaTheme="minorEastAsia" w:hAnsiTheme="minorHAnsi" w:cstheme="minorHAnsi"/>
          <w:bCs/>
          <w:noProof w:val="0"/>
          <w:sz w:val="24"/>
          <w:szCs w:val="24"/>
          <w:lang w:eastAsia="zh-CN"/>
        </w:rPr>
        <w:t>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365814CC"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C21D35">
        <w:rPr>
          <w:rFonts w:asciiTheme="minorHAnsi" w:eastAsiaTheme="minorEastAsia" w:hAnsiTheme="minorHAnsi" w:cstheme="minorHAnsi"/>
          <w:bCs/>
          <w:noProof w:val="0"/>
          <w:sz w:val="24"/>
          <w:szCs w:val="24"/>
          <w:lang w:eastAsia="zh-CN"/>
        </w:rPr>
        <w:t xml:space="preserve">general aspects and scenarios of </w:t>
      </w:r>
      <w:r w:rsidR="00EF00BE">
        <w:rPr>
          <w:rFonts w:asciiTheme="minorHAnsi" w:eastAsiaTheme="minorEastAsia" w:hAnsiTheme="minorHAnsi" w:cstheme="minorHAnsi" w:hint="eastAsia"/>
          <w:bCs/>
          <w:noProof w:val="0"/>
          <w:sz w:val="24"/>
          <w:szCs w:val="24"/>
          <w:lang w:eastAsia="zh-CN"/>
        </w:rPr>
        <w:t>L</w:t>
      </w:r>
      <w:r w:rsidR="00EF00BE">
        <w:rPr>
          <w:rFonts w:asciiTheme="minorHAnsi" w:eastAsiaTheme="minorEastAsia" w:hAnsiTheme="minorHAnsi" w:cstheme="minorHAnsi"/>
          <w:bCs/>
          <w:noProof w:val="0"/>
          <w:sz w:val="24"/>
          <w:szCs w:val="24"/>
          <w:lang w:eastAsia="zh-CN"/>
        </w:rPr>
        <w:t>1/L2 mobility</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15B26A0C" w:rsidR="00357E4F" w:rsidRDefault="00357E4F" w:rsidP="00357E4F">
      <w:pPr>
        <w:rPr>
          <w:rFonts w:eastAsia="宋体"/>
        </w:rPr>
      </w:pPr>
      <w:r w:rsidRPr="00B322FD">
        <w:rPr>
          <w:rFonts w:eastAsia="宋体" w:hint="eastAsia"/>
        </w:rPr>
        <w:t>RAN</w:t>
      </w:r>
      <w:r w:rsidR="00866614" w:rsidRPr="00B322FD">
        <w:rPr>
          <w:rFonts w:eastAsia="宋体"/>
        </w:rPr>
        <w:t>4#104</w:t>
      </w:r>
      <w:r w:rsidR="00B322FD">
        <w:rPr>
          <w:rFonts w:eastAsia="宋体"/>
        </w:rPr>
        <w:t>bis</w:t>
      </w:r>
      <w:r w:rsidR="00866614" w:rsidRPr="00B322FD">
        <w:rPr>
          <w:rFonts w:eastAsia="宋体"/>
        </w:rPr>
        <w:t>-e had some discussion on the scenarios to cover for R18L1/L2 mobility [1].</w:t>
      </w:r>
      <w:r w:rsidR="00B322FD">
        <w:rPr>
          <w:rFonts w:eastAsia="宋体"/>
        </w:rPr>
        <w:t xml:space="preserve"> W</w:t>
      </w:r>
      <w:r w:rsidR="00866614" w:rsidRPr="00B322FD">
        <w:rPr>
          <w:rFonts w:eastAsia="宋体"/>
        </w:rPr>
        <w:t xml:space="preserve">e will </w:t>
      </w:r>
      <w:r w:rsidR="00B322FD">
        <w:rPr>
          <w:rFonts w:eastAsia="宋体"/>
        </w:rPr>
        <w:t>keep discussing</w:t>
      </w:r>
      <w:r w:rsidR="00866614" w:rsidRPr="00B322FD">
        <w:rPr>
          <w:rFonts w:eastAsia="宋体"/>
        </w:rPr>
        <w:t xml:space="preserve"> related </w:t>
      </w:r>
      <w:r w:rsidR="00B322FD">
        <w:rPr>
          <w:rFonts w:eastAsia="宋体"/>
        </w:rPr>
        <w:t xml:space="preserve">open </w:t>
      </w:r>
      <w:r w:rsidR="00866614" w:rsidRPr="00B322FD">
        <w:rPr>
          <w:rFonts w:eastAsia="宋体"/>
        </w:rPr>
        <w:t xml:space="preserve">issues in this </w:t>
      </w:r>
      <w:proofErr w:type="spellStart"/>
      <w:r w:rsidR="00866614" w:rsidRPr="00B322FD">
        <w:rPr>
          <w:rFonts w:eastAsia="宋体"/>
        </w:rPr>
        <w:t>Tdoc</w:t>
      </w:r>
      <w:proofErr w:type="spellEnd"/>
      <w:r w:rsidR="00866614" w:rsidRPr="00B322FD">
        <w:rPr>
          <w:rFonts w:eastAsia="宋体"/>
        </w:rPr>
        <w:t>.</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9B520EE" w14:textId="3FCBAE65" w:rsidR="00FD55B8" w:rsidRPr="00FD55B8" w:rsidRDefault="00FD55B8" w:rsidP="00FD55B8">
      <w:pPr>
        <w:pStyle w:val="2"/>
        <w:rPr>
          <w:rFonts w:asciiTheme="minorHAnsi" w:hAnsiTheme="minorHAnsi" w:cstheme="minorHAnsi"/>
          <w:sz w:val="28"/>
          <w:szCs w:val="18"/>
        </w:rPr>
      </w:pPr>
      <w:r w:rsidRPr="00FD55B8">
        <w:rPr>
          <w:rFonts w:asciiTheme="minorHAnsi" w:hAnsiTheme="minorHAnsi" w:cstheme="minorHAnsi"/>
          <w:sz w:val="28"/>
          <w:szCs w:val="18"/>
        </w:rPr>
        <w:t>2.1 General</w:t>
      </w:r>
    </w:p>
    <w:p w14:paraId="67E1288E" w14:textId="3ADE6C4E" w:rsidR="00A57FFE" w:rsidRDefault="00C96E22" w:rsidP="00C96E22">
      <w:pPr>
        <w:rPr>
          <w:lang w:val="en-GB" w:eastAsia="x-none"/>
        </w:rPr>
      </w:pPr>
      <w:r>
        <w:rPr>
          <w:lang w:val="en-GB" w:eastAsia="x-none"/>
        </w:rPr>
        <w:t>RAN4#104</w:t>
      </w:r>
      <w:r w:rsidR="00A275F6">
        <w:rPr>
          <w:lang w:val="en-GB" w:eastAsia="x-none"/>
        </w:rPr>
        <w:t>bis</w:t>
      </w:r>
      <w:r>
        <w:rPr>
          <w:lang w:val="en-GB" w:eastAsia="x-none"/>
        </w:rPr>
        <w:t xml:space="preserve">-e has discussed whether to consider </w:t>
      </w:r>
      <w:r w:rsidRPr="00C96E22">
        <w:rPr>
          <w:lang w:val="en-GB" w:eastAsia="x-none"/>
        </w:rPr>
        <w:t>simultaneous Rx/Tx with both source cell and target cell</w:t>
      </w:r>
      <w:r>
        <w:rPr>
          <w:lang w:val="en-GB" w:eastAsia="x-none"/>
        </w:rPr>
        <w:t xml:space="preserve">. We would like to clarify that “simultaneous Rx/Tx” here. </w:t>
      </w:r>
      <w:r w:rsidR="00EE24C3">
        <w:rPr>
          <w:lang w:val="en-GB" w:eastAsia="x-none"/>
        </w:rPr>
        <w:t xml:space="preserve">The intension is to clarify </w:t>
      </w:r>
      <w:r w:rsidR="00166A10">
        <w:rPr>
          <w:lang w:eastAsia="x-none"/>
        </w:rPr>
        <w:t xml:space="preserve">that </w:t>
      </w:r>
      <w:r w:rsidR="00A275F6">
        <w:rPr>
          <w:lang w:val="en-GB" w:eastAsia="x-none"/>
        </w:rPr>
        <w:t xml:space="preserve">UE does not receive or transmit data on source cell after ACK transmission </w:t>
      </w:r>
      <w:r w:rsidR="00B55F5D">
        <w:rPr>
          <w:lang w:val="en-GB" w:eastAsia="x-none"/>
        </w:rPr>
        <w:t xml:space="preserve">for the </w:t>
      </w:r>
      <w:r w:rsidR="00A275F6">
        <w:rPr>
          <w:lang w:val="en-GB" w:eastAsia="x-none"/>
        </w:rPr>
        <w:t xml:space="preserve">cell switch </w:t>
      </w:r>
      <w:r w:rsidR="00B10968">
        <w:rPr>
          <w:lang w:val="en-GB" w:eastAsia="x-none"/>
        </w:rPr>
        <w:t xml:space="preserve">command as shown in Fig.1. </w:t>
      </w:r>
    </w:p>
    <w:p w14:paraId="2DCAD138" w14:textId="33FE5020" w:rsidR="00A275F6" w:rsidRDefault="00A275F6" w:rsidP="00C96E22">
      <w:pPr>
        <w:rPr>
          <w:lang w:val="en-GB" w:eastAsia="x-none"/>
        </w:rPr>
      </w:pPr>
    </w:p>
    <w:p w14:paraId="3E54A20F" w14:textId="70C57E7B" w:rsidR="00A275F6" w:rsidRDefault="00A275F6" w:rsidP="00A275F6">
      <w:pPr>
        <w:jc w:val="center"/>
        <w:rPr>
          <w:lang w:val="en-GB" w:eastAsia="x-none"/>
        </w:rPr>
      </w:pPr>
      <w:r>
        <w:rPr>
          <w:noProof/>
        </w:rPr>
        <w:drawing>
          <wp:inline distT="0" distB="0" distL="0" distR="0" wp14:anchorId="5292442A" wp14:editId="7C39BA48">
            <wp:extent cx="5357899" cy="141156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77871" cy="1443176"/>
                    </a:xfrm>
                    <a:prstGeom prst="rect">
                      <a:avLst/>
                    </a:prstGeom>
                    <a:noFill/>
                  </pic:spPr>
                </pic:pic>
              </a:graphicData>
            </a:graphic>
          </wp:inline>
        </w:drawing>
      </w:r>
    </w:p>
    <w:p w14:paraId="63921C4F" w14:textId="74F6F4A3" w:rsidR="00A275F6" w:rsidRDefault="00A275F6" w:rsidP="00A275F6">
      <w:pPr>
        <w:jc w:val="center"/>
        <w:rPr>
          <w:lang w:val="en-GB"/>
        </w:rPr>
      </w:pPr>
      <w:r>
        <w:rPr>
          <w:rFonts w:hint="eastAsia"/>
          <w:lang w:val="en-GB"/>
        </w:rPr>
        <w:t>F</w:t>
      </w:r>
      <w:r>
        <w:rPr>
          <w:lang w:val="en-GB"/>
        </w:rPr>
        <w:t>ig.1</w:t>
      </w:r>
    </w:p>
    <w:p w14:paraId="15E8BE06" w14:textId="185FEEF7" w:rsidR="00271A18" w:rsidRPr="00A57FFE" w:rsidRDefault="00A57FFE" w:rsidP="00A57FFE">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1</w:t>
      </w:r>
      <w:r w:rsidRPr="002C1C02">
        <w:rPr>
          <w:rFonts w:cstheme="minorHAnsi"/>
          <w:b/>
          <w:lang w:eastAsia="x-none"/>
        </w:rPr>
        <w:t>:</w:t>
      </w:r>
      <w:r>
        <w:rPr>
          <w:rFonts w:cstheme="minorHAnsi"/>
          <w:b/>
          <w:lang w:eastAsia="x-none"/>
        </w:rPr>
        <w:t xml:space="preserve"> </w:t>
      </w:r>
      <w:r w:rsidR="0022618A" w:rsidRPr="0022618A">
        <w:rPr>
          <w:rFonts w:cstheme="minorHAnsi"/>
          <w:b/>
          <w:lang w:eastAsia="x-none"/>
        </w:rPr>
        <w:t xml:space="preserve">UE </w:t>
      </w:r>
      <w:r w:rsidR="004B280B">
        <w:rPr>
          <w:rFonts w:cstheme="minorHAnsi"/>
          <w:b/>
          <w:lang w:eastAsia="x-none"/>
        </w:rPr>
        <w:t>is not required to</w:t>
      </w:r>
      <w:r w:rsidR="0022618A" w:rsidRPr="0022618A">
        <w:rPr>
          <w:rFonts w:cstheme="minorHAnsi"/>
          <w:b/>
          <w:lang w:eastAsia="x-none"/>
        </w:rPr>
        <w:t xml:space="preserve"> receive or transmit data on source cell</w:t>
      </w:r>
      <w:r w:rsidR="004A1CE2">
        <w:rPr>
          <w:rFonts w:cstheme="minorHAnsi"/>
          <w:b/>
          <w:lang w:eastAsia="x-none"/>
        </w:rPr>
        <w:t>(s)</w:t>
      </w:r>
      <w:r w:rsidR="0022618A" w:rsidRPr="0022618A">
        <w:rPr>
          <w:rFonts w:cstheme="minorHAnsi"/>
          <w:b/>
          <w:lang w:eastAsia="x-none"/>
        </w:rPr>
        <w:t xml:space="preserve"> after ACK transmission </w:t>
      </w:r>
      <w:r w:rsidR="004A1CE2">
        <w:rPr>
          <w:rFonts w:cstheme="minorHAnsi"/>
          <w:b/>
          <w:lang w:eastAsia="x-none"/>
        </w:rPr>
        <w:t>for</w:t>
      </w:r>
      <w:r w:rsidR="004A1CE2" w:rsidRPr="0022618A">
        <w:rPr>
          <w:rFonts w:cstheme="minorHAnsi"/>
          <w:b/>
          <w:lang w:eastAsia="x-none"/>
        </w:rPr>
        <w:t xml:space="preserve"> </w:t>
      </w:r>
      <w:r w:rsidR="0022618A" w:rsidRPr="0022618A">
        <w:rPr>
          <w:rFonts w:cstheme="minorHAnsi"/>
          <w:b/>
          <w:lang w:eastAsia="x-none"/>
        </w:rPr>
        <w:t>cell switch command</w:t>
      </w:r>
      <w:r w:rsidR="004A1CE2">
        <w:rPr>
          <w:rFonts w:cstheme="minorHAnsi"/>
          <w:b/>
          <w:lang w:eastAsia="x-none"/>
        </w:rPr>
        <w:t xml:space="preserve"> during the cell switch delay</w:t>
      </w:r>
      <w:r>
        <w:rPr>
          <w:rFonts w:cstheme="minorHAnsi"/>
          <w:b/>
          <w:lang w:eastAsia="x-none"/>
        </w:rPr>
        <w:t>.</w:t>
      </w:r>
    </w:p>
    <w:p w14:paraId="28BB3368" w14:textId="5F1D77F6" w:rsidR="00A63FD8" w:rsidRPr="00271A18" w:rsidRDefault="00FD55B8" w:rsidP="00271A18">
      <w:pPr>
        <w:pStyle w:val="2"/>
        <w:rPr>
          <w:rFonts w:asciiTheme="minorHAnsi" w:hAnsiTheme="minorHAnsi" w:cstheme="minorHAnsi"/>
          <w:sz w:val="28"/>
          <w:szCs w:val="18"/>
        </w:rPr>
      </w:pPr>
      <w:r>
        <w:rPr>
          <w:rFonts w:asciiTheme="minorHAnsi" w:hAnsiTheme="minorHAnsi" w:cstheme="minorHAnsi"/>
          <w:sz w:val="28"/>
          <w:szCs w:val="18"/>
        </w:rPr>
        <w:t>2.</w:t>
      </w:r>
      <w:r w:rsidR="00246562">
        <w:rPr>
          <w:rFonts w:asciiTheme="minorHAnsi" w:hAnsiTheme="minorHAnsi" w:cstheme="minorHAnsi"/>
          <w:sz w:val="28"/>
          <w:szCs w:val="18"/>
        </w:rPr>
        <w:t>2</w:t>
      </w:r>
      <w:r>
        <w:rPr>
          <w:rFonts w:asciiTheme="minorHAnsi" w:hAnsiTheme="minorHAnsi" w:cstheme="minorHAnsi"/>
          <w:sz w:val="28"/>
          <w:szCs w:val="18"/>
        </w:rPr>
        <w:t xml:space="preserve"> </w:t>
      </w:r>
      <w:r w:rsidR="0064492F" w:rsidRPr="00FD55B8">
        <w:rPr>
          <w:rFonts w:asciiTheme="minorHAnsi" w:hAnsiTheme="minorHAnsi" w:cstheme="minorHAnsi" w:hint="eastAsia"/>
          <w:sz w:val="28"/>
          <w:szCs w:val="18"/>
        </w:rPr>
        <w:t>I</w:t>
      </w:r>
      <w:r w:rsidR="0064492F" w:rsidRPr="00FD55B8">
        <w:rPr>
          <w:rFonts w:asciiTheme="minorHAnsi" w:hAnsiTheme="minorHAnsi" w:cstheme="minorHAnsi"/>
          <w:sz w:val="28"/>
          <w:szCs w:val="18"/>
        </w:rPr>
        <w:t>ntra-frequency &amp; inter-frequency</w:t>
      </w:r>
      <w:r w:rsidR="00CD7078">
        <w:rPr>
          <w:rFonts w:asciiTheme="minorHAnsi" w:hAnsiTheme="minorHAnsi" w:cstheme="minorHAnsi"/>
          <w:sz w:val="28"/>
          <w:szCs w:val="18"/>
        </w:rPr>
        <w:t xml:space="preserve"> L1-RSRP measurement</w:t>
      </w:r>
    </w:p>
    <w:p w14:paraId="30AFDF18" w14:textId="43BD52AE" w:rsidR="00A63FD8" w:rsidRDefault="00A63FD8" w:rsidP="0064492F">
      <w:pPr>
        <w:rPr>
          <w:lang w:val="en-GB"/>
        </w:rPr>
      </w:pPr>
      <w:r>
        <w:rPr>
          <w:lang w:val="en-GB"/>
        </w:rPr>
        <w:t xml:space="preserve">RAN2 has reached the following agreement on inter-frequency </w:t>
      </w:r>
      <w:r w:rsidRPr="00E75311">
        <w:rPr>
          <w:lang w:val="en-GB"/>
        </w:rPr>
        <w:t>[</w:t>
      </w:r>
      <w:r w:rsidR="00E75311" w:rsidRPr="00E75311">
        <w:rPr>
          <w:lang w:val="en-GB"/>
        </w:rPr>
        <w:t>2</w:t>
      </w:r>
      <w:r w:rsidRPr="00E75311">
        <w:rPr>
          <w:lang w:val="en-GB"/>
        </w:rPr>
        <w:t>].</w:t>
      </w:r>
    </w:p>
    <w:tbl>
      <w:tblPr>
        <w:tblStyle w:val="af7"/>
        <w:tblW w:w="0" w:type="auto"/>
        <w:tblLook w:val="04A0" w:firstRow="1" w:lastRow="0" w:firstColumn="1" w:lastColumn="0" w:noHBand="0" w:noVBand="1"/>
      </w:tblPr>
      <w:tblGrid>
        <w:gridCol w:w="9629"/>
      </w:tblGrid>
      <w:tr w:rsidR="00A63FD8" w14:paraId="70953266" w14:textId="77777777" w:rsidTr="00A63FD8">
        <w:tc>
          <w:tcPr>
            <w:tcW w:w="9629" w:type="dxa"/>
          </w:tcPr>
          <w:p w14:paraId="26BB7608" w14:textId="77777777" w:rsidR="00A63FD8" w:rsidRPr="00B019DA" w:rsidRDefault="00A63FD8" w:rsidP="00A63FD8">
            <w:pPr>
              <w:pStyle w:val="Agreement"/>
              <w:numPr>
                <w:ilvl w:val="0"/>
                <w:numId w:val="0"/>
              </w:numPr>
              <w:tabs>
                <w:tab w:val="left" w:pos="644"/>
              </w:tabs>
              <w:rPr>
                <w:rFonts w:eastAsia="PMingLiU" w:cs="Arial"/>
                <w:b w:val="0"/>
                <w:bCs/>
                <w:sz w:val="18"/>
                <w:szCs w:val="22"/>
                <w:u w:val="single"/>
                <w:lang w:eastAsia="zh-TW"/>
              </w:rPr>
            </w:pPr>
            <w:r w:rsidRPr="00B019DA">
              <w:rPr>
                <w:rFonts w:eastAsia="PMingLiU" w:cs="Arial"/>
                <w:b w:val="0"/>
                <w:bCs/>
                <w:sz w:val="18"/>
                <w:szCs w:val="22"/>
                <w:u w:val="single"/>
                <w:lang w:eastAsia="zh-TW"/>
              </w:rPr>
              <w:t>L1 measurements and beam indication</w:t>
            </w:r>
          </w:p>
          <w:p w14:paraId="00ABD7DE" w14:textId="77777777" w:rsidR="00A63FD8" w:rsidRPr="00B019DA" w:rsidRDefault="00A63FD8" w:rsidP="00A63FD8">
            <w:pPr>
              <w:pStyle w:val="Agreement"/>
              <w:tabs>
                <w:tab w:val="clear" w:pos="1619"/>
                <w:tab w:val="num" w:pos="644"/>
              </w:tabs>
              <w:ind w:left="644"/>
              <w:rPr>
                <w:rFonts w:cs="Arial"/>
                <w:b w:val="0"/>
                <w:bCs/>
                <w:sz w:val="18"/>
                <w:szCs w:val="22"/>
              </w:rPr>
            </w:pPr>
            <w:r w:rsidRPr="00B019DA">
              <w:rPr>
                <w:rFonts w:cs="Arial"/>
                <w:b w:val="0"/>
                <w:bCs/>
                <w:sz w:val="18"/>
                <w:szCs w:val="22"/>
              </w:rPr>
              <w:t xml:space="preserve">RAN2 assumes that RAN1 will drive discussions on L1 measurement enhancements, if any. If RAN1 identifies the need for e.g. event reporting, filtering etc, RAN2 can then be involved if needed. </w:t>
            </w:r>
          </w:p>
          <w:p w14:paraId="5B8513A6" w14:textId="77777777" w:rsidR="00A63FD8" w:rsidRPr="00B019DA" w:rsidRDefault="00A63FD8" w:rsidP="00A63FD8">
            <w:pPr>
              <w:pStyle w:val="Agreement"/>
              <w:tabs>
                <w:tab w:val="clear" w:pos="1619"/>
                <w:tab w:val="num" w:pos="644"/>
              </w:tabs>
              <w:ind w:left="644"/>
              <w:rPr>
                <w:rFonts w:cs="Arial"/>
                <w:b w:val="0"/>
                <w:bCs/>
                <w:sz w:val="18"/>
                <w:szCs w:val="22"/>
              </w:rPr>
            </w:pPr>
            <w:r w:rsidRPr="00B019DA">
              <w:rPr>
                <w:rFonts w:cs="Arial"/>
                <w:b w:val="0"/>
                <w:bCs/>
                <w:sz w:val="18"/>
                <w:szCs w:val="22"/>
              </w:rPr>
              <w:t>Inter-</w:t>
            </w:r>
            <w:proofErr w:type="spellStart"/>
            <w:r w:rsidRPr="00B019DA">
              <w:rPr>
                <w:rFonts w:cs="Arial"/>
                <w:b w:val="0"/>
                <w:bCs/>
                <w:sz w:val="18"/>
                <w:szCs w:val="22"/>
              </w:rPr>
              <w:t>freq</w:t>
            </w:r>
            <w:proofErr w:type="spellEnd"/>
            <w:r w:rsidRPr="00B019DA">
              <w:rPr>
                <w:rFonts w:cs="Arial"/>
                <w:b w:val="0"/>
                <w:bCs/>
                <w:sz w:val="18"/>
                <w:szCs w:val="22"/>
              </w:rPr>
              <w:t xml:space="preserve"> L1L2 mobility: R2 Confirms that For L1L2 mobility inter-</w:t>
            </w:r>
            <w:proofErr w:type="spellStart"/>
            <w:r w:rsidRPr="00B019DA">
              <w:rPr>
                <w:rFonts w:cs="Arial"/>
                <w:b w:val="0"/>
                <w:bCs/>
                <w:sz w:val="18"/>
                <w:szCs w:val="22"/>
              </w:rPr>
              <w:t>freq</w:t>
            </w:r>
            <w:proofErr w:type="spellEnd"/>
            <w:r w:rsidRPr="00B019DA">
              <w:rPr>
                <w:rFonts w:cs="Arial"/>
                <w:b w:val="0"/>
                <w:bCs/>
                <w:sz w:val="18"/>
                <w:szCs w:val="22"/>
              </w:rPr>
              <w:t xml:space="preserve"> scenarios in general should be supported (including mobility to inter-frequency cell that is not a current serving cell), including the support of inter-frequency L1 measurements, if feasible by R4 and R1.</w:t>
            </w:r>
          </w:p>
          <w:p w14:paraId="246C7A1B" w14:textId="5D969FF0" w:rsidR="00A63FD8" w:rsidRPr="00A63FD8" w:rsidRDefault="00A63FD8" w:rsidP="0064492F">
            <w:pPr>
              <w:pStyle w:val="Agreement"/>
              <w:tabs>
                <w:tab w:val="clear" w:pos="1619"/>
                <w:tab w:val="num" w:pos="644"/>
              </w:tabs>
              <w:ind w:left="644"/>
              <w:rPr>
                <w:rFonts w:cs="Arial"/>
              </w:rPr>
            </w:pPr>
            <w:r w:rsidRPr="00B019DA">
              <w:rPr>
                <w:rFonts w:cs="Arial"/>
                <w:b w:val="0"/>
                <w:bCs/>
                <w:sz w:val="18"/>
                <w:szCs w:val="22"/>
              </w:rPr>
              <w:t>RAN2 assumes that whether to use the unified TCI framework as the baseline for beam indication for L1L2 mobility is up to RAN1 (RAN2 observes that L1/L2 mobility need to support inter-</w:t>
            </w:r>
            <w:proofErr w:type="spellStart"/>
            <w:r w:rsidRPr="00B019DA">
              <w:rPr>
                <w:rFonts w:cs="Arial"/>
                <w:b w:val="0"/>
                <w:bCs/>
                <w:sz w:val="18"/>
                <w:szCs w:val="22"/>
              </w:rPr>
              <w:t>freq</w:t>
            </w:r>
            <w:proofErr w:type="spellEnd"/>
            <w:r w:rsidRPr="00B019DA">
              <w:rPr>
                <w:rFonts w:cs="Arial"/>
                <w:b w:val="0"/>
                <w:bCs/>
                <w:sz w:val="18"/>
                <w:szCs w:val="22"/>
              </w:rPr>
              <w:t xml:space="preserve"> cases). </w:t>
            </w:r>
          </w:p>
        </w:tc>
      </w:tr>
    </w:tbl>
    <w:p w14:paraId="660E6C0A" w14:textId="77777777" w:rsidR="00A63FD8" w:rsidRDefault="00A63FD8" w:rsidP="0064492F">
      <w:pPr>
        <w:rPr>
          <w:lang w:val="en-GB"/>
        </w:rPr>
      </w:pPr>
    </w:p>
    <w:p w14:paraId="54697089" w14:textId="3DB54A17" w:rsidR="00874C3D" w:rsidRDefault="00A63FD8" w:rsidP="00F44645">
      <w:pPr>
        <w:rPr>
          <w:lang w:val="en-GB"/>
        </w:rPr>
      </w:pPr>
      <w:r>
        <w:rPr>
          <w:lang w:val="en-GB"/>
        </w:rPr>
        <w:t xml:space="preserve">We would like to analyse the necessity and benefit of inter-frequency L1-RSRP measurement. </w:t>
      </w:r>
      <w:r w:rsidR="00F44645">
        <w:rPr>
          <w:lang w:val="en-GB"/>
        </w:rPr>
        <w:t xml:space="preserve">For </w:t>
      </w:r>
      <w:r w:rsidR="00F44645" w:rsidRPr="0050075A">
        <w:rPr>
          <w:lang w:val="en-GB"/>
        </w:rPr>
        <w:t>inter-frequency L1-RSRP measurement</w:t>
      </w:r>
      <w:r w:rsidR="00F44645">
        <w:rPr>
          <w:lang w:val="en-GB"/>
        </w:rPr>
        <w:t xml:space="preserve">, UE is supposed to measure in measurement gap (MG). </w:t>
      </w:r>
      <w:r w:rsidR="00A13B34">
        <w:rPr>
          <w:lang w:val="en-GB"/>
        </w:rPr>
        <w:t xml:space="preserve">Supposing using legacy </w:t>
      </w:r>
      <w:r w:rsidR="00E75311">
        <w:rPr>
          <w:lang w:val="en-GB"/>
        </w:rPr>
        <w:t xml:space="preserve">L3 </w:t>
      </w:r>
      <w:r w:rsidR="00A13B34">
        <w:rPr>
          <w:lang w:val="en-GB"/>
        </w:rPr>
        <w:t>MG, inter-frequency L1</w:t>
      </w:r>
      <w:r w:rsidR="00A13B34" w:rsidRPr="0050075A">
        <w:rPr>
          <w:lang w:val="en-GB"/>
        </w:rPr>
        <w:t xml:space="preserve"> measurement </w:t>
      </w:r>
      <w:r w:rsidR="00A13B34">
        <w:rPr>
          <w:lang w:val="en-GB"/>
        </w:rPr>
        <w:t>need</w:t>
      </w:r>
      <w:r w:rsidR="00E75311">
        <w:rPr>
          <w:lang w:val="en-GB"/>
        </w:rPr>
        <w:t>s</w:t>
      </w:r>
      <w:r w:rsidR="00A13B34">
        <w:rPr>
          <w:lang w:val="en-GB"/>
        </w:rPr>
        <w:t xml:space="preserve"> to share</w:t>
      </w:r>
      <w:r w:rsidR="00A13B34" w:rsidRPr="0050075A">
        <w:rPr>
          <w:lang w:val="en-GB"/>
        </w:rPr>
        <w:t xml:space="preserve"> the measurement opportunities with other </w:t>
      </w:r>
      <w:r w:rsidR="00A13B34">
        <w:rPr>
          <w:lang w:val="en-GB"/>
        </w:rPr>
        <w:t>L</w:t>
      </w:r>
      <w:r w:rsidR="00A13B34" w:rsidRPr="0050075A">
        <w:rPr>
          <w:lang w:val="en-GB"/>
        </w:rPr>
        <w:t xml:space="preserve">3 measurement. </w:t>
      </w:r>
      <w:r w:rsidR="00CC1464">
        <w:rPr>
          <w:lang w:val="en-GB"/>
        </w:rPr>
        <w:t>Consider that</w:t>
      </w:r>
      <w:r w:rsidR="00A13B34">
        <w:rPr>
          <w:lang w:val="en-GB"/>
        </w:rPr>
        <w:t xml:space="preserve"> UE </w:t>
      </w:r>
      <w:r w:rsidR="00CC1464">
        <w:rPr>
          <w:lang w:val="en-GB"/>
        </w:rPr>
        <w:t xml:space="preserve">cannot measure two cells of the same frequency at the same time due to beam direction of different cells may be different for L1 measurement in FR2. Each measurement occasion is shared by </w:t>
      </w:r>
      <w:r w:rsidR="00A90B05">
        <w:rPr>
          <w:lang w:val="en-GB"/>
        </w:rPr>
        <w:t>different</w:t>
      </w:r>
      <w:r w:rsidR="00CC1464">
        <w:rPr>
          <w:lang w:val="en-GB"/>
        </w:rPr>
        <w:t xml:space="preserve"> cell of </w:t>
      </w:r>
      <w:r w:rsidR="00A90B05">
        <w:rPr>
          <w:lang w:val="en-GB"/>
        </w:rPr>
        <w:t xml:space="preserve">inter-frequency </w:t>
      </w:r>
      <w:r w:rsidR="00CC1464">
        <w:rPr>
          <w:lang w:val="en-GB"/>
        </w:rPr>
        <w:t>L1 measurement and different L3 inter-frequency layers</w:t>
      </w:r>
      <w:r w:rsidR="00A90B05">
        <w:rPr>
          <w:lang w:val="en-GB"/>
        </w:rPr>
        <w:t xml:space="preserve">. </w:t>
      </w:r>
      <w:r w:rsidR="00A90B05" w:rsidRPr="0050075A">
        <w:rPr>
          <w:lang w:val="en-GB"/>
        </w:rPr>
        <w:t xml:space="preserve">The measurement delay </w:t>
      </w:r>
      <w:r w:rsidR="00A90B05">
        <w:rPr>
          <w:lang w:val="en-GB"/>
        </w:rPr>
        <w:t xml:space="preserve">of inter-frequency L1 measurement </w:t>
      </w:r>
      <w:r w:rsidR="00A90B05" w:rsidRPr="0050075A">
        <w:rPr>
          <w:lang w:val="en-GB"/>
        </w:rPr>
        <w:t xml:space="preserve">will be </w:t>
      </w:r>
      <w:r w:rsidR="00A90B05">
        <w:rPr>
          <w:lang w:val="en-GB"/>
        </w:rPr>
        <w:t>very long and t</w:t>
      </w:r>
      <w:r w:rsidR="00A90B05" w:rsidRPr="0050075A">
        <w:rPr>
          <w:lang w:val="en-GB"/>
        </w:rPr>
        <w:t xml:space="preserve">he measurement delay </w:t>
      </w:r>
      <w:r w:rsidR="00A90B05">
        <w:rPr>
          <w:lang w:val="en-GB"/>
        </w:rPr>
        <w:t>of L3 measurement</w:t>
      </w:r>
      <w:r w:rsidR="00A90B05" w:rsidRPr="0050075A">
        <w:rPr>
          <w:lang w:val="en-GB"/>
        </w:rPr>
        <w:t xml:space="preserve"> </w:t>
      </w:r>
      <w:r w:rsidR="00A90B05">
        <w:rPr>
          <w:lang w:val="en-GB"/>
        </w:rPr>
        <w:t xml:space="preserve">will be </w:t>
      </w:r>
      <w:r w:rsidR="00A90B05" w:rsidRPr="0050075A">
        <w:rPr>
          <w:lang w:val="en-GB"/>
        </w:rPr>
        <w:t>further enlarged.</w:t>
      </w:r>
      <w:r w:rsidR="00A90B05">
        <w:rPr>
          <w:lang w:val="en-GB"/>
        </w:rPr>
        <w:t xml:space="preserve"> </w:t>
      </w:r>
      <w:r w:rsidR="00874C3D">
        <w:rPr>
          <w:lang w:val="en-GB"/>
        </w:rPr>
        <w:t>The inter-frequency measurement delay can be high-level formulated as below:</w:t>
      </w:r>
    </w:p>
    <w:p w14:paraId="18C7637C" w14:textId="1A6A5259" w:rsidR="00874C3D" w:rsidRPr="00321EAF" w:rsidRDefault="00874C3D" w:rsidP="00321EAF">
      <w:pPr>
        <w:jc w:val="center"/>
        <w:rPr>
          <w:rFonts w:eastAsia="PMingLiU"/>
          <w:i/>
          <w:iCs/>
          <w:lang w:val="en-GB"/>
        </w:rPr>
      </w:pPr>
      <w:r w:rsidRPr="00321EAF">
        <w:rPr>
          <w:rFonts w:eastAsia="PMingLiU"/>
          <w:i/>
          <w:iCs/>
          <w:lang w:val="en-GB"/>
        </w:rPr>
        <w:lastRenderedPageBreak/>
        <w:t>(Single</w:t>
      </w:r>
      <w:r w:rsidR="00E14CFA">
        <w:rPr>
          <w:rFonts w:eastAsia="PMingLiU"/>
          <w:i/>
          <w:iCs/>
          <w:lang w:val="en-GB"/>
        </w:rPr>
        <w:t>-</w:t>
      </w:r>
      <w:r w:rsidRPr="00321EAF">
        <w:rPr>
          <w:rFonts w:eastAsia="PMingLiU"/>
          <w:i/>
          <w:iCs/>
          <w:lang w:val="en-GB"/>
        </w:rPr>
        <w:t>layer measurement delay</w:t>
      </w:r>
      <w:r w:rsidR="006173C6">
        <w:rPr>
          <w:rFonts w:eastAsia="PMingLiU"/>
          <w:i/>
          <w:iCs/>
          <w:lang w:val="en-GB"/>
        </w:rPr>
        <w:t xml:space="preserve"> with gap</w:t>
      </w:r>
      <w:r w:rsidR="00646442">
        <w:rPr>
          <w:rFonts w:eastAsia="PMingLiU"/>
          <w:i/>
          <w:iCs/>
          <w:lang w:val="en-GB"/>
        </w:rPr>
        <w:t xml:space="preserve"> </w:t>
      </w:r>
      <w:r w:rsidR="00F864A5">
        <w:rPr>
          <w:rFonts w:eastAsia="PMingLiU"/>
          <w:i/>
          <w:iCs/>
          <w:lang w:val="en-GB"/>
        </w:rPr>
        <w:t>extended with</w:t>
      </w:r>
      <w:r w:rsidR="00646442">
        <w:rPr>
          <w:rFonts w:eastAsia="PMingLiU"/>
          <w:i/>
          <w:iCs/>
          <w:lang w:val="en-GB"/>
        </w:rPr>
        <w:t xml:space="preserve"> samples for AGC</w:t>
      </w:r>
      <w:r w:rsidRPr="00321EAF">
        <w:rPr>
          <w:rFonts w:eastAsia="PMingLiU"/>
          <w:i/>
          <w:iCs/>
          <w:lang w:val="en-GB"/>
        </w:rPr>
        <w:t>) x (</w:t>
      </w:r>
      <w:r w:rsidR="00321EAF">
        <w:rPr>
          <w:rFonts w:eastAsia="PMingLiU"/>
          <w:i/>
          <w:iCs/>
          <w:lang w:val="en-GB"/>
        </w:rPr>
        <w:t>sharing</w:t>
      </w:r>
      <w:r w:rsidRPr="00321EAF">
        <w:rPr>
          <w:rFonts w:eastAsia="PMingLiU"/>
          <w:i/>
          <w:iCs/>
          <w:lang w:val="en-GB"/>
        </w:rPr>
        <w:t xml:space="preserve"> factor for </w:t>
      </w:r>
      <w:r w:rsidR="00321EAF">
        <w:rPr>
          <w:rFonts w:eastAsia="PMingLiU"/>
          <w:i/>
          <w:iCs/>
          <w:lang w:val="en-GB"/>
        </w:rPr>
        <w:t>different cells</w:t>
      </w:r>
      <w:r w:rsidRPr="00321EAF">
        <w:rPr>
          <w:rFonts w:eastAsia="PMingLiU"/>
          <w:i/>
          <w:iCs/>
          <w:lang w:val="en-GB"/>
        </w:rPr>
        <w:t>) x (# of L1/L3 frequency layers).</w:t>
      </w:r>
    </w:p>
    <w:p w14:paraId="37CB5AA1" w14:textId="5776EAE2" w:rsidR="00F74075" w:rsidRDefault="00216656" w:rsidP="00F44645">
      <w:pPr>
        <w:rPr>
          <w:lang w:val="en-GB"/>
        </w:rPr>
      </w:pPr>
      <w:r>
        <w:rPr>
          <w:lang w:val="en-GB"/>
        </w:rPr>
        <w:t xml:space="preserve">We </w:t>
      </w:r>
      <w:r w:rsidR="00874C3D">
        <w:rPr>
          <w:lang w:val="en-GB"/>
        </w:rPr>
        <w:t xml:space="preserve">provided </w:t>
      </w:r>
      <w:r>
        <w:rPr>
          <w:lang w:val="en-GB"/>
        </w:rPr>
        <w:t xml:space="preserve">a rough calculation of the measurement delay of L1 inter-frequency measurement as shown in table 1. </w:t>
      </w:r>
      <w:r w:rsidR="00874C3D">
        <w:rPr>
          <w:lang w:val="en-GB"/>
        </w:rPr>
        <w:t xml:space="preserve">Assuming MGRP 80ms, the L1 measurement delay without DRX could be 10.24s. </w:t>
      </w:r>
      <w:r>
        <w:rPr>
          <w:lang w:val="en-GB"/>
        </w:rPr>
        <w:t>It can be observed that m</w:t>
      </w:r>
      <w:r w:rsidR="00A90B05" w:rsidRPr="0050075A">
        <w:rPr>
          <w:lang w:val="en-GB"/>
        </w:rPr>
        <w:t xml:space="preserve">easurement delay </w:t>
      </w:r>
      <w:r w:rsidR="00A90B05">
        <w:rPr>
          <w:lang w:val="en-GB"/>
        </w:rPr>
        <w:t xml:space="preserve">of inter-frequency L1 measurement may be even longer than </w:t>
      </w:r>
      <w:r w:rsidR="00874C3D">
        <w:rPr>
          <w:lang w:val="en-GB"/>
        </w:rPr>
        <w:t xml:space="preserve">inter-frequency </w:t>
      </w:r>
      <w:r w:rsidR="00A90B05">
        <w:rPr>
          <w:lang w:val="en-GB"/>
        </w:rPr>
        <w:t>L3 measurement</w:t>
      </w:r>
      <w:r w:rsidR="000B553D">
        <w:rPr>
          <w:lang w:val="en-GB"/>
        </w:rPr>
        <w:t xml:space="preserve">. The objective of L1/L2 mobility is </w:t>
      </w:r>
      <w:r w:rsidR="000B553D" w:rsidRPr="00A90B05">
        <w:rPr>
          <w:lang w:val="en-GB"/>
        </w:rPr>
        <w:t>mobility latency reduction</w:t>
      </w:r>
      <w:r w:rsidR="000B553D">
        <w:rPr>
          <w:lang w:val="en-GB"/>
        </w:rPr>
        <w:t>.</w:t>
      </w:r>
      <w:r w:rsidR="000B553D" w:rsidRPr="00A90B05">
        <w:rPr>
          <w:lang w:val="en-GB"/>
        </w:rPr>
        <w:t xml:space="preserve"> </w:t>
      </w:r>
      <w:r w:rsidR="000B553D">
        <w:rPr>
          <w:lang w:val="en-GB"/>
        </w:rPr>
        <w:t xml:space="preserve">We doubt the benefit of </w:t>
      </w:r>
      <w:r w:rsidR="00646442">
        <w:rPr>
          <w:lang w:val="en-GB"/>
        </w:rPr>
        <w:t xml:space="preserve">this long </w:t>
      </w:r>
      <w:r w:rsidR="000B553D">
        <w:rPr>
          <w:lang w:val="en-GB"/>
        </w:rPr>
        <w:t xml:space="preserve">L1 inter-frequency measurement </w:t>
      </w:r>
      <w:r w:rsidR="00646442">
        <w:rPr>
          <w:lang w:val="en-GB"/>
        </w:rPr>
        <w:t xml:space="preserve">delay can really </w:t>
      </w:r>
      <w:r w:rsidR="00CC1775">
        <w:rPr>
          <w:lang w:val="en-GB"/>
        </w:rPr>
        <w:t xml:space="preserve">bring </w:t>
      </w:r>
      <w:r w:rsidR="00646442">
        <w:rPr>
          <w:lang w:val="en-GB"/>
        </w:rPr>
        <w:t>improve</w:t>
      </w:r>
      <w:r w:rsidR="00CC1775">
        <w:rPr>
          <w:lang w:val="en-GB"/>
        </w:rPr>
        <w:t>ment to t</w:t>
      </w:r>
      <w:r w:rsidR="00646442">
        <w:rPr>
          <w:lang w:val="en-GB"/>
        </w:rPr>
        <w:t xml:space="preserve">he mobility performance, as we usually </w:t>
      </w:r>
      <w:r w:rsidR="006173C6">
        <w:rPr>
          <w:lang w:val="en-GB"/>
        </w:rPr>
        <w:t>believe</w:t>
      </w:r>
      <w:r w:rsidR="00646442">
        <w:rPr>
          <w:lang w:val="en-GB"/>
        </w:rPr>
        <w:t xml:space="preserve"> L1-RSRP </w:t>
      </w:r>
      <w:r w:rsidR="00CC1775">
        <w:rPr>
          <w:lang w:val="en-GB"/>
        </w:rPr>
        <w:t>should reflect the changing channel quality faster</w:t>
      </w:r>
      <w:r w:rsidR="000B553D">
        <w:rPr>
          <w:lang w:val="en-GB"/>
        </w:rPr>
        <w:t>.</w:t>
      </w:r>
    </w:p>
    <w:p w14:paraId="7D6462BC" w14:textId="0E424E10" w:rsidR="00F36C0C" w:rsidRPr="00F36C0C" w:rsidRDefault="00F36C0C" w:rsidP="00F36C0C">
      <w:pPr>
        <w:jc w:val="center"/>
        <w:rPr>
          <w:b/>
          <w:lang w:val="en-GB"/>
        </w:rPr>
      </w:pPr>
      <w:r w:rsidRPr="00F36C0C">
        <w:rPr>
          <w:b/>
          <w:lang w:val="en-GB"/>
        </w:rPr>
        <w:t>Table 1</w:t>
      </w:r>
    </w:p>
    <w:tbl>
      <w:tblPr>
        <w:tblStyle w:val="af7"/>
        <w:tblW w:w="0" w:type="auto"/>
        <w:tblLook w:val="04A0" w:firstRow="1" w:lastRow="0" w:firstColumn="1" w:lastColumn="0" w:noHBand="0" w:noVBand="1"/>
      </w:tblPr>
      <w:tblGrid>
        <w:gridCol w:w="1555"/>
        <w:gridCol w:w="3259"/>
        <w:gridCol w:w="2407"/>
        <w:gridCol w:w="2408"/>
      </w:tblGrid>
      <w:tr w:rsidR="00F74075" w14:paraId="0D19A60B" w14:textId="77777777" w:rsidTr="00F36C0C">
        <w:trPr>
          <w:trHeight w:val="507"/>
        </w:trPr>
        <w:tc>
          <w:tcPr>
            <w:tcW w:w="1555" w:type="dxa"/>
            <w:vAlign w:val="center"/>
          </w:tcPr>
          <w:p w14:paraId="66661214" w14:textId="256B2B85" w:rsidR="00F74075" w:rsidRPr="002A29A8" w:rsidRDefault="00F74075" w:rsidP="00BC5FDE">
            <w:pPr>
              <w:jc w:val="center"/>
              <w:rPr>
                <w:sz w:val="20"/>
                <w:szCs w:val="21"/>
                <w:lang w:val="en-GB"/>
              </w:rPr>
            </w:pPr>
          </w:p>
        </w:tc>
        <w:tc>
          <w:tcPr>
            <w:tcW w:w="3259" w:type="dxa"/>
            <w:vAlign w:val="center"/>
          </w:tcPr>
          <w:p w14:paraId="74D06427" w14:textId="424F94CF" w:rsidR="00F74075" w:rsidRPr="002A29A8" w:rsidRDefault="00BC5FDE" w:rsidP="00BC5FDE">
            <w:pPr>
              <w:jc w:val="center"/>
              <w:rPr>
                <w:b/>
                <w:bCs/>
                <w:sz w:val="20"/>
                <w:szCs w:val="21"/>
                <w:lang w:val="en-GB"/>
              </w:rPr>
            </w:pPr>
            <w:r w:rsidRPr="002A29A8">
              <w:rPr>
                <w:b/>
                <w:bCs/>
                <w:sz w:val="20"/>
                <w:szCs w:val="21"/>
                <w:lang w:val="en-GB"/>
              </w:rPr>
              <w:t>Measurement Period (MP) equation</w:t>
            </w:r>
          </w:p>
        </w:tc>
        <w:tc>
          <w:tcPr>
            <w:tcW w:w="2407" w:type="dxa"/>
            <w:vAlign w:val="center"/>
          </w:tcPr>
          <w:p w14:paraId="799F12AB" w14:textId="5A6CB417" w:rsidR="00F74075" w:rsidRPr="002A29A8" w:rsidRDefault="00BC5FDE" w:rsidP="00BC5FDE">
            <w:pPr>
              <w:jc w:val="center"/>
              <w:rPr>
                <w:b/>
                <w:bCs/>
                <w:sz w:val="20"/>
                <w:szCs w:val="21"/>
                <w:lang w:val="en-GB"/>
              </w:rPr>
            </w:pPr>
            <w:r w:rsidRPr="002A29A8">
              <w:rPr>
                <w:b/>
                <w:bCs/>
                <w:sz w:val="20"/>
                <w:szCs w:val="21"/>
                <w:lang w:val="en-GB"/>
              </w:rPr>
              <w:t>Before L1 measurement configured</w:t>
            </w:r>
          </w:p>
        </w:tc>
        <w:tc>
          <w:tcPr>
            <w:tcW w:w="2408" w:type="dxa"/>
            <w:vAlign w:val="center"/>
          </w:tcPr>
          <w:p w14:paraId="669C168A" w14:textId="0383EE07" w:rsidR="00F74075" w:rsidRPr="002A29A8" w:rsidRDefault="00BC5FDE" w:rsidP="00BC5FDE">
            <w:pPr>
              <w:jc w:val="center"/>
              <w:rPr>
                <w:b/>
                <w:bCs/>
                <w:sz w:val="20"/>
                <w:szCs w:val="21"/>
                <w:lang w:val="en-GB"/>
              </w:rPr>
            </w:pPr>
            <w:r w:rsidRPr="002A29A8">
              <w:rPr>
                <w:b/>
                <w:bCs/>
                <w:sz w:val="20"/>
                <w:szCs w:val="21"/>
                <w:lang w:val="en-GB"/>
              </w:rPr>
              <w:t>After L1 measurement configured</w:t>
            </w:r>
          </w:p>
        </w:tc>
      </w:tr>
      <w:tr w:rsidR="00F74075" w14:paraId="0F95B47C" w14:textId="77777777" w:rsidTr="00BC5FDE">
        <w:tc>
          <w:tcPr>
            <w:tcW w:w="1555" w:type="dxa"/>
            <w:vAlign w:val="center"/>
          </w:tcPr>
          <w:p w14:paraId="2C03BBC7" w14:textId="46D5DACE" w:rsidR="00F74075" w:rsidRPr="002A29A8" w:rsidRDefault="00F74075" w:rsidP="00BC5FDE">
            <w:pPr>
              <w:jc w:val="center"/>
              <w:rPr>
                <w:b/>
                <w:bCs/>
                <w:sz w:val="20"/>
                <w:szCs w:val="21"/>
                <w:lang w:val="en-GB"/>
              </w:rPr>
            </w:pPr>
            <w:r w:rsidRPr="002A29A8">
              <w:rPr>
                <w:b/>
                <w:bCs/>
                <w:sz w:val="20"/>
                <w:szCs w:val="21"/>
                <w:lang w:val="en-GB"/>
              </w:rPr>
              <w:t>L1 inter-frequency</w:t>
            </w:r>
          </w:p>
        </w:tc>
        <w:tc>
          <w:tcPr>
            <w:tcW w:w="3259" w:type="dxa"/>
            <w:vAlign w:val="center"/>
          </w:tcPr>
          <w:p w14:paraId="0EC9D36A" w14:textId="41AB9C9A" w:rsidR="00F74075" w:rsidRPr="002A29A8" w:rsidRDefault="00F74075" w:rsidP="00BC5FDE">
            <w:pPr>
              <w:jc w:val="center"/>
              <w:rPr>
                <w:sz w:val="20"/>
                <w:szCs w:val="21"/>
                <w:lang w:val="en-GB"/>
              </w:rPr>
            </w:pPr>
            <w:r w:rsidRPr="002A29A8">
              <w:rPr>
                <w:sz w:val="20"/>
                <w:szCs w:val="21"/>
                <w:lang w:val="en-GB"/>
              </w:rPr>
              <w:t>Suppose measurement requirement of L1 is</w:t>
            </w:r>
            <w:r w:rsidR="00BC5FDE" w:rsidRPr="002A29A8">
              <w:rPr>
                <w:sz w:val="20"/>
                <w:szCs w:val="21"/>
                <w:lang w:val="en-GB"/>
              </w:rPr>
              <w:t>:</w:t>
            </w:r>
          </w:p>
          <w:p w14:paraId="26479B95" w14:textId="42DAFB5C" w:rsidR="00216656" w:rsidRPr="002A29A8" w:rsidRDefault="00F74075" w:rsidP="000B553D">
            <w:pPr>
              <w:jc w:val="center"/>
              <w:rPr>
                <w:sz w:val="20"/>
                <w:szCs w:val="21"/>
                <w:lang w:val="fr-FR"/>
              </w:rPr>
            </w:pPr>
            <w:r w:rsidRPr="002A29A8">
              <w:rPr>
                <w:sz w:val="20"/>
                <w:szCs w:val="21"/>
                <w:lang w:val="fr-FR"/>
              </w:rPr>
              <w:t>M*</w:t>
            </w:r>
            <w:r w:rsidR="00216656" w:rsidRPr="002A29A8">
              <w:rPr>
                <w:sz w:val="20"/>
                <w:szCs w:val="21"/>
                <w:lang w:val="fr-FR"/>
              </w:rPr>
              <w:t>N*</w:t>
            </w:r>
            <w:r w:rsidRPr="002A29A8">
              <w:rPr>
                <w:sz w:val="20"/>
                <w:szCs w:val="21"/>
                <w:lang w:val="fr-FR"/>
              </w:rPr>
              <w:t>max(T</w:t>
            </w:r>
            <w:r w:rsidRPr="002A29A8">
              <w:rPr>
                <w:sz w:val="20"/>
                <w:szCs w:val="21"/>
                <w:vertAlign w:val="subscript"/>
                <w:lang w:val="fr-FR"/>
              </w:rPr>
              <w:t>SSB</w:t>
            </w:r>
            <w:r w:rsidRPr="002A29A8">
              <w:rPr>
                <w:sz w:val="20"/>
                <w:szCs w:val="21"/>
                <w:lang w:val="fr-FR"/>
              </w:rPr>
              <w:t xml:space="preserve">, </w:t>
            </w:r>
            <w:r w:rsidR="00BC5FDE" w:rsidRPr="002A29A8">
              <w:rPr>
                <w:sz w:val="20"/>
                <w:szCs w:val="21"/>
                <w:lang w:val="en-GB"/>
              </w:rPr>
              <w:t>T</w:t>
            </w:r>
            <w:r w:rsidR="00BC5FDE" w:rsidRPr="002A29A8">
              <w:rPr>
                <w:sz w:val="20"/>
                <w:szCs w:val="21"/>
                <w:vertAlign w:val="subscript"/>
                <w:lang w:val="en-GB"/>
              </w:rPr>
              <w:t>DRX</w:t>
            </w:r>
            <w:r w:rsidR="00BC5FDE" w:rsidRPr="002A29A8">
              <w:rPr>
                <w:sz w:val="20"/>
                <w:szCs w:val="21"/>
                <w:lang w:val="en-GB"/>
              </w:rPr>
              <w:t xml:space="preserve">, </w:t>
            </w:r>
            <w:r w:rsidRPr="002A29A8">
              <w:rPr>
                <w:sz w:val="20"/>
                <w:szCs w:val="21"/>
                <w:lang w:val="fr-FR"/>
              </w:rPr>
              <w:t>MGRP)*CSSF)</w:t>
            </w:r>
          </w:p>
        </w:tc>
        <w:tc>
          <w:tcPr>
            <w:tcW w:w="2407" w:type="dxa"/>
            <w:vAlign w:val="center"/>
          </w:tcPr>
          <w:p w14:paraId="24287840" w14:textId="7E5B79AE" w:rsidR="00F74075" w:rsidRPr="002A29A8" w:rsidRDefault="00BC5FDE" w:rsidP="00BC5FDE">
            <w:pPr>
              <w:jc w:val="center"/>
              <w:rPr>
                <w:sz w:val="20"/>
                <w:szCs w:val="21"/>
                <w:lang w:val="en-GB"/>
              </w:rPr>
            </w:pPr>
            <w:r w:rsidRPr="002A29A8">
              <w:rPr>
                <w:sz w:val="20"/>
                <w:szCs w:val="21"/>
                <w:lang w:val="en-GB"/>
              </w:rPr>
              <w:t>-</w:t>
            </w:r>
          </w:p>
        </w:tc>
        <w:tc>
          <w:tcPr>
            <w:tcW w:w="2408" w:type="dxa"/>
            <w:vAlign w:val="center"/>
          </w:tcPr>
          <w:p w14:paraId="44FDB16C" w14:textId="77777777" w:rsidR="00BC5FDE" w:rsidRPr="002A29A8" w:rsidRDefault="00BC5FDE" w:rsidP="00BC5FDE">
            <w:pPr>
              <w:jc w:val="center"/>
              <w:rPr>
                <w:sz w:val="20"/>
                <w:szCs w:val="21"/>
                <w:lang w:val="en-GB"/>
              </w:rPr>
            </w:pPr>
            <w:r w:rsidRPr="002A29A8">
              <w:rPr>
                <w:sz w:val="20"/>
                <w:szCs w:val="21"/>
                <w:lang w:val="en-GB"/>
              </w:rPr>
              <w:t>CSSF=4</w:t>
            </w:r>
          </w:p>
          <w:p w14:paraId="3F99EFEA" w14:textId="696DE59C" w:rsidR="00F74075" w:rsidRPr="002A29A8" w:rsidRDefault="00BC5FDE" w:rsidP="00216656">
            <w:pPr>
              <w:jc w:val="center"/>
              <w:rPr>
                <w:sz w:val="20"/>
                <w:szCs w:val="21"/>
                <w:lang w:val="en-GB"/>
              </w:rPr>
            </w:pPr>
            <w:r w:rsidRPr="002A29A8">
              <w:rPr>
                <w:sz w:val="20"/>
                <w:szCs w:val="21"/>
                <w:highlight w:val="yellow"/>
                <w:lang w:val="en-GB"/>
              </w:rPr>
              <w:t>MP=</w:t>
            </w:r>
            <w:r w:rsidR="00216656" w:rsidRPr="002A29A8">
              <w:rPr>
                <w:sz w:val="20"/>
                <w:szCs w:val="21"/>
                <w:highlight w:val="yellow"/>
                <w:lang w:val="en-GB"/>
              </w:rPr>
              <w:t>128</w:t>
            </w:r>
            <w:r w:rsidRPr="002A29A8">
              <w:rPr>
                <w:sz w:val="20"/>
                <w:szCs w:val="21"/>
                <w:highlight w:val="yellow"/>
                <w:lang w:val="en-GB"/>
              </w:rPr>
              <w:t>*MGRP</w:t>
            </w:r>
          </w:p>
        </w:tc>
      </w:tr>
      <w:tr w:rsidR="00F74075" w14:paraId="0AF76799" w14:textId="77777777" w:rsidTr="00BC5FDE">
        <w:tc>
          <w:tcPr>
            <w:tcW w:w="1555" w:type="dxa"/>
            <w:vAlign w:val="center"/>
          </w:tcPr>
          <w:p w14:paraId="7D39AFAB" w14:textId="34C0EE8A" w:rsidR="00F74075" w:rsidRPr="002A29A8" w:rsidRDefault="00BC5FDE" w:rsidP="00BC5FDE">
            <w:pPr>
              <w:jc w:val="center"/>
              <w:rPr>
                <w:b/>
                <w:bCs/>
                <w:sz w:val="20"/>
                <w:szCs w:val="21"/>
              </w:rPr>
            </w:pPr>
            <w:r w:rsidRPr="002A29A8">
              <w:rPr>
                <w:b/>
                <w:bCs/>
                <w:sz w:val="20"/>
                <w:szCs w:val="21"/>
              </w:rPr>
              <w:t>L3 inter-frequency</w:t>
            </w:r>
          </w:p>
        </w:tc>
        <w:tc>
          <w:tcPr>
            <w:tcW w:w="3259" w:type="dxa"/>
            <w:vAlign w:val="center"/>
          </w:tcPr>
          <w:p w14:paraId="29151CEC" w14:textId="1A4D2EB3" w:rsidR="00F74075" w:rsidRPr="002A29A8" w:rsidRDefault="00216656" w:rsidP="00BC5FDE">
            <w:pPr>
              <w:jc w:val="center"/>
              <w:rPr>
                <w:sz w:val="20"/>
                <w:szCs w:val="21"/>
              </w:rPr>
            </w:pPr>
            <w:proofErr w:type="spellStart"/>
            <w:r w:rsidRPr="002A29A8">
              <w:rPr>
                <w:sz w:val="20"/>
                <w:szCs w:val="21"/>
                <w:lang w:val="en-GB"/>
              </w:rPr>
              <w:t>M</w:t>
            </w:r>
            <w:r w:rsidRPr="002A29A8">
              <w:rPr>
                <w:sz w:val="20"/>
                <w:szCs w:val="21"/>
                <w:vertAlign w:val="subscript"/>
                <w:lang w:val="en-GB"/>
              </w:rPr>
              <w:t>meas_period_inter</w:t>
            </w:r>
            <w:proofErr w:type="spellEnd"/>
            <w:r w:rsidR="00BC5FDE" w:rsidRPr="002A29A8">
              <w:rPr>
                <w:sz w:val="20"/>
                <w:szCs w:val="21"/>
                <w:lang w:val="en-GB"/>
              </w:rPr>
              <w:t xml:space="preserve"> </w:t>
            </w:r>
            <w:r w:rsidR="00BC5FDE" w:rsidRPr="002A29A8">
              <w:rPr>
                <w:rFonts w:hint="eastAsia"/>
                <w:sz w:val="20"/>
                <w:szCs w:val="21"/>
                <w:lang w:val="en-GB"/>
              </w:rPr>
              <w:sym w:font="Symbol" w:char="F0B4"/>
            </w:r>
            <w:r w:rsidR="00BC5FDE" w:rsidRPr="002A29A8">
              <w:rPr>
                <w:sz w:val="20"/>
                <w:szCs w:val="21"/>
                <w:lang w:val="en-GB"/>
              </w:rPr>
              <w:t xml:space="preserve"> Max(T</w:t>
            </w:r>
            <w:r w:rsidR="00BC5FDE" w:rsidRPr="002A29A8">
              <w:rPr>
                <w:sz w:val="20"/>
                <w:szCs w:val="21"/>
                <w:vertAlign w:val="subscript"/>
                <w:lang w:val="en-GB"/>
              </w:rPr>
              <w:t>DRX</w:t>
            </w:r>
            <w:r w:rsidR="00BC5FDE" w:rsidRPr="002A29A8">
              <w:rPr>
                <w:sz w:val="20"/>
                <w:szCs w:val="21"/>
                <w:lang w:val="en-GB"/>
              </w:rPr>
              <w:t xml:space="preserve">, MGRP, SMTC period) </w:t>
            </w:r>
            <w:r w:rsidR="00BC5FDE" w:rsidRPr="002A29A8">
              <w:rPr>
                <w:rFonts w:hint="eastAsia"/>
                <w:sz w:val="20"/>
                <w:szCs w:val="21"/>
                <w:lang w:val="en-GB"/>
              </w:rPr>
              <w:sym w:font="Symbol" w:char="F0B4"/>
            </w:r>
            <w:r w:rsidR="00BC5FDE" w:rsidRPr="002A29A8">
              <w:rPr>
                <w:sz w:val="20"/>
                <w:szCs w:val="21"/>
                <w:lang w:val="en-GB"/>
              </w:rPr>
              <w:t xml:space="preserve"> </w:t>
            </w:r>
            <w:proofErr w:type="spellStart"/>
            <w:r w:rsidR="00BC5FDE" w:rsidRPr="002A29A8">
              <w:rPr>
                <w:sz w:val="20"/>
                <w:szCs w:val="21"/>
                <w:lang w:val="en-GB"/>
              </w:rPr>
              <w:t>CSSF</w:t>
            </w:r>
            <w:r w:rsidR="00BC5FDE" w:rsidRPr="002A29A8">
              <w:rPr>
                <w:sz w:val="20"/>
                <w:szCs w:val="21"/>
                <w:vertAlign w:val="subscript"/>
                <w:lang w:val="en-GB"/>
              </w:rPr>
              <w:t>inter</w:t>
            </w:r>
            <w:proofErr w:type="spellEnd"/>
          </w:p>
        </w:tc>
        <w:tc>
          <w:tcPr>
            <w:tcW w:w="2407" w:type="dxa"/>
            <w:vAlign w:val="center"/>
          </w:tcPr>
          <w:p w14:paraId="7D6E3BCF" w14:textId="77777777" w:rsidR="00F74075" w:rsidRPr="002A29A8" w:rsidRDefault="00BC5FDE" w:rsidP="00BC5FDE">
            <w:pPr>
              <w:jc w:val="center"/>
              <w:rPr>
                <w:sz w:val="20"/>
                <w:szCs w:val="21"/>
                <w:lang w:val="en-GB"/>
              </w:rPr>
            </w:pPr>
            <w:r w:rsidRPr="002A29A8">
              <w:rPr>
                <w:sz w:val="20"/>
                <w:szCs w:val="21"/>
                <w:lang w:val="en-GB"/>
              </w:rPr>
              <w:t>CSSF=2</w:t>
            </w:r>
          </w:p>
          <w:p w14:paraId="2A034F7F" w14:textId="012B1D6D" w:rsidR="00BC5FDE" w:rsidRPr="002A29A8" w:rsidRDefault="00BC5FDE" w:rsidP="00216656">
            <w:pPr>
              <w:jc w:val="center"/>
              <w:rPr>
                <w:sz w:val="20"/>
                <w:szCs w:val="21"/>
                <w:lang w:val="en-GB"/>
              </w:rPr>
            </w:pPr>
            <w:r w:rsidRPr="002A29A8">
              <w:rPr>
                <w:sz w:val="20"/>
                <w:szCs w:val="21"/>
                <w:highlight w:val="yellow"/>
                <w:lang w:val="en-GB"/>
              </w:rPr>
              <w:t>MP=</w:t>
            </w:r>
            <w:r w:rsidR="00216656" w:rsidRPr="002A29A8">
              <w:rPr>
                <w:sz w:val="20"/>
                <w:szCs w:val="21"/>
                <w:highlight w:val="yellow"/>
                <w:lang w:val="en-GB"/>
              </w:rPr>
              <w:t>80</w:t>
            </w:r>
            <w:r w:rsidRPr="002A29A8">
              <w:rPr>
                <w:sz w:val="20"/>
                <w:szCs w:val="21"/>
                <w:highlight w:val="yellow"/>
                <w:lang w:val="en-GB"/>
              </w:rPr>
              <w:t xml:space="preserve"> MGRP</w:t>
            </w:r>
          </w:p>
        </w:tc>
        <w:tc>
          <w:tcPr>
            <w:tcW w:w="2408" w:type="dxa"/>
            <w:vAlign w:val="center"/>
          </w:tcPr>
          <w:p w14:paraId="46793B40" w14:textId="77777777" w:rsidR="00F74075" w:rsidRPr="002A29A8" w:rsidRDefault="00BC5FDE" w:rsidP="00BC5FDE">
            <w:pPr>
              <w:jc w:val="center"/>
              <w:rPr>
                <w:sz w:val="20"/>
                <w:szCs w:val="21"/>
                <w:lang w:val="en-GB"/>
              </w:rPr>
            </w:pPr>
            <w:r w:rsidRPr="002A29A8">
              <w:rPr>
                <w:sz w:val="20"/>
                <w:szCs w:val="21"/>
                <w:lang w:val="en-GB"/>
              </w:rPr>
              <w:t>CSSF=4</w:t>
            </w:r>
          </w:p>
          <w:p w14:paraId="5C0D72BB" w14:textId="6E147C91" w:rsidR="00BC5FDE" w:rsidRPr="002A29A8" w:rsidRDefault="00BC5FDE" w:rsidP="00BC5FDE">
            <w:pPr>
              <w:jc w:val="center"/>
              <w:rPr>
                <w:sz w:val="20"/>
                <w:szCs w:val="21"/>
                <w:lang w:val="en-GB"/>
              </w:rPr>
            </w:pPr>
            <w:r w:rsidRPr="002A29A8">
              <w:rPr>
                <w:sz w:val="20"/>
                <w:szCs w:val="21"/>
                <w:lang w:val="en-GB"/>
              </w:rPr>
              <w:t>MP=32</w:t>
            </w:r>
            <w:r w:rsidR="00216656" w:rsidRPr="002A29A8">
              <w:rPr>
                <w:sz w:val="20"/>
                <w:szCs w:val="21"/>
                <w:lang w:val="en-GB"/>
              </w:rPr>
              <w:t>0</w:t>
            </w:r>
            <w:r w:rsidRPr="002A29A8">
              <w:rPr>
                <w:sz w:val="20"/>
                <w:szCs w:val="21"/>
                <w:lang w:val="en-GB"/>
              </w:rPr>
              <w:t>*MGRP</w:t>
            </w:r>
          </w:p>
        </w:tc>
      </w:tr>
      <w:tr w:rsidR="00216656" w14:paraId="12BEB526" w14:textId="77777777" w:rsidTr="00786678">
        <w:tc>
          <w:tcPr>
            <w:tcW w:w="9629" w:type="dxa"/>
            <w:gridSpan w:val="4"/>
            <w:vAlign w:val="center"/>
          </w:tcPr>
          <w:p w14:paraId="3B9BB4AD" w14:textId="6FC2215F" w:rsidR="000B553D" w:rsidRPr="002A29A8" w:rsidRDefault="000B553D" w:rsidP="000B553D">
            <w:pPr>
              <w:rPr>
                <w:sz w:val="20"/>
                <w:szCs w:val="21"/>
                <w:lang w:val="en-GB"/>
              </w:rPr>
            </w:pPr>
            <w:r w:rsidRPr="002A29A8">
              <w:rPr>
                <w:sz w:val="20"/>
                <w:szCs w:val="21"/>
                <w:lang w:val="en-GB"/>
              </w:rPr>
              <w:t>Assumption</w:t>
            </w:r>
          </w:p>
          <w:p w14:paraId="64AD5555" w14:textId="77777777" w:rsidR="00216656" w:rsidRPr="002A29A8" w:rsidRDefault="00216656" w:rsidP="00216656">
            <w:pPr>
              <w:pStyle w:val="af5"/>
              <w:numPr>
                <w:ilvl w:val="0"/>
                <w:numId w:val="42"/>
              </w:numPr>
              <w:rPr>
                <w:sz w:val="20"/>
                <w:szCs w:val="21"/>
                <w:lang w:val="en-GB"/>
              </w:rPr>
            </w:pPr>
            <w:r w:rsidRPr="002A29A8">
              <w:rPr>
                <w:sz w:val="20"/>
                <w:szCs w:val="21"/>
                <w:lang w:val="en-GB"/>
              </w:rPr>
              <w:t>two L3 inter-frequency layers to measure and two L1 inter-frequency cells to measure</w:t>
            </w:r>
          </w:p>
          <w:p w14:paraId="3B9B0E82" w14:textId="77777777" w:rsidR="00216656" w:rsidRPr="002A29A8" w:rsidRDefault="00216656" w:rsidP="00216656">
            <w:pPr>
              <w:pStyle w:val="af5"/>
              <w:numPr>
                <w:ilvl w:val="0"/>
                <w:numId w:val="42"/>
              </w:numPr>
              <w:rPr>
                <w:sz w:val="20"/>
                <w:szCs w:val="21"/>
                <w:lang w:val="en-GB"/>
              </w:rPr>
            </w:pPr>
            <w:r w:rsidRPr="002A29A8">
              <w:rPr>
                <w:sz w:val="20"/>
                <w:szCs w:val="21"/>
                <w:lang w:val="fr-FR"/>
              </w:rPr>
              <w:t>{T</w:t>
            </w:r>
            <w:r w:rsidRPr="002A29A8">
              <w:rPr>
                <w:sz w:val="20"/>
                <w:szCs w:val="21"/>
                <w:vertAlign w:val="subscript"/>
                <w:lang w:val="fr-FR"/>
              </w:rPr>
              <w:t>SSB</w:t>
            </w:r>
            <w:r w:rsidRPr="002A29A8">
              <w:rPr>
                <w:sz w:val="20"/>
                <w:szCs w:val="21"/>
                <w:lang w:val="fr-FR"/>
              </w:rPr>
              <w:t xml:space="preserve">, </w:t>
            </w:r>
            <w:r w:rsidRPr="002A29A8">
              <w:rPr>
                <w:sz w:val="20"/>
                <w:szCs w:val="21"/>
                <w:lang w:val="en-GB"/>
              </w:rPr>
              <w:t>T</w:t>
            </w:r>
            <w:r w:rsidRPr="002A29A8">
              <w:rPr>
                <w:sz w:val="20"/>
                <w:szCs w:val="21"/>
                <w:vertAlign w:val="subscript"/>
                <w:lang w:val="en-GB"/>
              </w:rPr>
              <w:t>DRX</w:t>
            </w:r>
            <w:r w:rsidRPr="002A29A8">
              <w:rPr>
                <w:sz w:val="20"/>
                <w:szCs w:val="21"/>
                <w:lang w:val="en-GB"/>
              </w:rPr>
              <w:t>, SMTC period} ≤ MGRP</w:t>
            </w:r>
          </w:p>
          <w:p w14:paraId="505964B6" w14:textId="7873726D" w:rsidR="000B553D" w:rsidRPr="002A29A8" w:rsidRDefault="000B553D" w:rsidP="000B553D">
            <w:pPr>
              <w:pStyle w:val="af5"/>
              <w:numPr>
                <w:ilvl w:val="0"/>
                <w:numId w:val="42"/>
              </w:numPr>
              <w:rPr>
                <w:sz w:val="20"/>
                <w:szCs w:val="21"/>
                <w:lang w:val="en-GB"/>
              </w:rPr>
            </w:pPr>
            <w:r w:rsidRPr="002A29A8">
              <w:rPr>
                <w:sz w:val="20"/>
                <w:szCs w:val="21"/>
                <w:lang w:val="fr-FR"/>
              </w:rPr>
              <w:t>M=4 (</w:t>
            </w:r>
            <w:r w:rsidR="00646442">
              <w:rPr>
                <w:sz w:val="20"/>
                <w:szCs w:val="21"/>
                <w:lang w:val="fr-FR"/>
              </w:rPr>
              <w:t>assume [</w:t>
            </w:r>
            <w:r w:rsidRPr="002A29A8">
              <w:rPr>
                <w:sz w:val="20"/>
                <w:szCs w:val="21"/>
                <w:lang w:val="fr-FR"/>
              </w:rPr>
              <w:t>one</w:t>
            </w:r>
            <w:r w:rsidR="00646442">
              <w:rPr>
                <w:sz w:val="20"/>
                <w:szCs w:val="21"/>
                <w:lang w:val="fr-FR"/>
              </w:rPr>
              <w:t>]</w:t>
            </w:r>
            <w:r w:rsidRPr="002A29A8">
              <w:rPr>
                <w:sz w:val="20"/>
                <w:szCs w:val="21"/>
                <w:lang w:val="fr-FR"/>
              </w:rPr>
              <w:t xml:space="preserve"> more </w:t>
            </w:r>
            <w:proofErr w:type="spellStart"/>
            <w:r w:rsidRPr="002A29A8">
              <w:rPr>
                <w:sz w:val="20"/>
                <w:szCs w:val="21"/>
                <w:lang w:val="fr-FR"/>
              </w:rPr>
              <w:t>sample</w:t>
            </w:r>
            <w:proofErr w:type="spellEnd"/>
            <w:r w:rsidRPr="002A29A8">
              <w:rPr>
                <w:sz w:val="20"/>
                <w:szCs w:val="21"/>
                <w:lang w:val="fr-FR"/>
              </w:rPr>
              <w:t xml:space="preserve"> </w:t>
            </w:r>
            <w:proofErr w:type="spellStart"/>
            <w:r w:rsidRPr="002A29A8">
              <w:rPr>
                <w:sz w:val="20"/>
                <w:szCs w:val="21"/>
                <w:lang w:val="fr-FR"/>
              </w:rPr>
              <w:t>than</w:t>
            </w:r>
            <w:proofErr w:type="spellEnd"/>
            <w:r w:rsidRPr="002A29A8">
              <w:rPr>
                <w:sz w:val="20"/>
                <w:szCs w:val="21"/>
                <w:lang w:val="fr-FR"/>
              </w:rPr>
              <w:t xml:space="preserve"> intra-</w:t>
            </w:r>
            <w:proofErr w:type="spellStart"/>
            <w:r w:rsidRPr="002A29A8">
              <w:rPr>
                <w:sz w:val="20"/>
                <w:szCs w:val="21"/>
                <w:lang w:val="fr-FR"/>
              </w:rPr>
              <w:t>frequency</w:t>
            </w:r>
            <w:proofErr w:type="spellEnd"/>
            <w:r w:rsidRPr="002A29A8">
              <w:rPr>
                <w:sz w:val="20"/>
                <w:szCs w:val="21"/>
                <w:lang w:val="fr-FR"/>
              </w:rPr>
              <w:t xml:space="preserve"> L1 </w:t>
            </w:r>
            <w:proofErr w:type="spellStart"/>
            <w:r w:rsidRPr="002A29A8">
              <w:rPr>
                <w:sz w:val="20"/>
                <w:szCs w:val="21"/>
                <w:lang w:val="fr-FR"/>
              </w:rPr>
              <w:t>measurement</w:t>
            </w:r>
            <w:proofErr w:type="spellEnd"/>
            <w:r w:rsidR="00646442">
              <w:rPr>
                <w:sz w:val="20"/>
                <w:szCs w:val="21"/>
                <w:lang w:val="fr-FR"/>
              </w:rPr>
              <w:t xml:space="preserve"> for AGC</w:t>
            </w:r>
            <w:r w:rsidRPr="002A29A8">
              <w:rPr>
                <w:sz w:val="20"/>
                <w:szCs w:val="21"/>
                <w:lang w:val="fr-FR"/>
              </w:rPr>
              <w:t>)</w:t>
            </w:r>
          </w:p>
          <w:p w14:paraId="21F4668D" w14:textId="77777777" w:rsidR="000B553D" w:rsidRPr="002A29A8" w:rsidRDefault="000B553D" w:rsidP="000B553D">
            <w:pPr>
              <w:pStyle w:val="af5"/>
              <w:numPr>
                <w:ilvl w:val="0"/>
                <w:numId w:val="42"/>
              </w:numPr>
              <w:rPr>
                <w:sz w:val="20"/>
                <w:szCs w:val="21"/>
                <w:lang w:val="en-GB"/>
              </w:rPr>
            </w:pPr>
            <w:r w:rsidRPr="002A29A8">
              <w:rPr>
                <w:sz w:val="20"/>
                <w:szCs w:val="21"/>
                <w:lang w:val="fr-FR"/>
              </w:rPr>
              <w:t>N=8</w:t>
            </w:r>
          </w:p>
          <w:p w14:paraId="64866432" w14:textId="46295B2D" w:rsidR="000B553D" w:rsidRPr="002A29A8" w:rsidRDefault="00216656" w:rsidP="000B553D">
            <w:pPr>
              <w:pStyle w:val="af5"/>
              <w:numPr>
                <w:ilvl w:val="0"/>
                <w:numId w:val="42"/>
              </w:numPr>
              <w:rPr>
                <w:sz w:val="20"/>
                <w:szCs w:val="21"/>
                <w:lang w:val="en-GB"/>
              </w:rPr>
            </w:pPr>
            <w:proofErr w:type="spellStart"/>
            <w:r w:rsidRPr="002A29A8">
              <w:rPr>
                <w:sz w:val="20"/>
                <w:szCs w:val="21"/>
                <w:lang w:val="en-GB"/>
              </w:rPr>
              <w:t>M</w:t>
            </w:r>
            <w:r w:rsidRPr="002A29A8">
              <w:rPr>
                <w:sz w:val="20"/>
                <w:szCs w:val="21"/>
                <w:vertAlign w:val="subscript"/>
                <w:lang w:val="en-GB"/>
              </w:rPr>
              <w:t>meas_period_inter</w:t>
            </w:r>
            <w:proofErr w:type="spellEnd"/>
            <w:r w:rsidRPr="002A29A8">
              <w:rPr>
                <w:sz w:val="20"/>
                <w:szCs w:val="21"/>
                <w:lang w:val="en-GB"/>
              </w:rPr>
              <w:t xml:space="preserve"> =40 for handheld UE</w:t>
            </w:r>
          </w:p>
        </w:tc>
      </w:tr>
    </w:tbl>
    <w:p w14:paraId="7BC3B955" w14:textId="77777777" w:rsidR="00A90B05" w:rsidRDefault="00A90B05" w:rsidP="00F44645">
      <w:pPr>
        <w:rPr>
          <w:lang w:val="en-GB"/>
        </w:rPr>
      </w:pPr>
    </w:p>
    <w:p w14:paraId="56A22C3C" w14:textId="4DD52BD0" w:rsidR="00291EE2" w:rsidRDefault="00A63FD8" w:rsidP="00F44645">
      <w:pPr>
        <w:rPr>
          <w:lang w:val="en-GB"/>
        </w:rPr>
      </w:pPr>
      <w:r>
        <w:rPr>
          <w:lang w:val="en-GB"/>
        </w:rPr>
        <w:t xml:space="preserve">For FR1, </w:t>
      </w:r>
      <w:r w:rsidR="001354BA">
        <w:rPr>
          <w:lang w:val="en-GB"/>
        </w:rPr>
        <w:t xml:space="preserve">UE uses omni-directional antenna, so Rx beam used in L1-RSRP and L3-RSRP measurement </w:t>
      </w:r>
      <w:r w:rsidR="00E75311">
        <w:rPr>
          <w:lang w:val="en-GB"/>
        </w:rPr>
        <w:t xml:space="preserve">at UE </w:t>
      </w:r>
      <w:r w:rsidR="001354BA">
        <w:rPr>
          <w:lang w:val="en-GB"/>
        </w:rPr>
        <w:t xml:space="preserve">is the same. Tx beam at </w:t>
      </w:r>
      <w:proofErr w:type="spellStart"/>
      <w:r w:rsidR="001354BA">
        <w:rPr>
          <w:lang w:val="en-GB"/>
        </w:rPr>
        <w:t>gNB</w:t>
      </w:r>
      <w:proofErr w:type="spellEnd"/>
      <w:r w:rsidR="001354BA">
        <w:rPr>
          <w:lang w:val="en-GB"/>
        </w:rPr>
        <w:t xml:space="preserve"> is also the same for the same SSB index. The main difference between L1-RSRP and L3-RSRP measurement lies in that L3 measurement result is filtered </w:t>
      </w:r>
      <w:r w:rsidR="00B019DA">
        <w:rPr>
          <w:rFonts w:hint="eastAsia"/>
          <w:lang w:val="en-GB"/>
        </w:rPr>
        <w:t>with</w:t>
      </w:r>
      <w:r w:rsidR="001354BA">
        <w:rPr>
          <w:lang w:val="en-GB"/>
        </w:rPr>
        <w:t xml:space="preserve"> more samples. As shown in the above RAN2 agreement, RAN1 will discuss L1-RSRP measurement</w:t>
      </w:r>
      <w:r w:rsidR="00B019DA">
        <w:rPr>
          <w:lang w:val="en-GB"/>
        </w:rPr>
        <w:t xml:space="preserve"> filtering</w:t>
      </w:r>
      <w:r w:rsidR="001354BA">
        <w:rPr>
          <w:lang w:val="en-GB"/>
        </w:rPr>
        <w:t>.</w:t>
      </w:r>
      <w:r w:rsidR="004567FF">
        <w:rPr>
          <w:lang w:val="en-GB"/>
        </w:rPr>
        <w:t xml:space="preserve"> In our understanding, </w:t>
      </w:r>
      <w:bookmarkStart w:id="1" w:name="_Hlk117863725"/>
      <w:r w:rsidR="004567FF">
        <w:rPr>
          <w:lang w:val="en-GB"/>
        </w:rPr>
        <w:t>the measurement results of L3 and L1 would be almost the same.</w:t>
      </w:r>
      <w:bookmarkEnd w:id="1"/>
      <w:r w:rsidR="004567FF">
        <w:rPr>
          <w:lang w:val="en-GB"/>
        </w:rPr>
        <w:t xml:space="preserve"> </w:t>
      </w:r>
      <w:r w:rsidR="00291EE2">
        <w:rPr>
          <w:lang w:val="en-GB"/>
        </w:rPr>
        <w:t>RAN2 is also discussing using L3 measurement results to trigger L1/L2 mobility</w:t>
      </w:r>
      <w:r w:rsidR="00050757">
        <w:rPr>
          <w:lang w:val="en-GB"/>
        </w:rPr>
        <w:t xml:space="preserve"> as shown in the following RAN2 agreement</w:t>
      </w:r>
      <w:r w:rsidR="00291EE2">
        <w:rPr>
          <w:lang w:val="en-GB"/>
        </w:rPr>
        <w:t>.</w:t>
      </w:r>
      <w:r w:rsidR="00291EE2">
        <w:rPr>
          <w:rFonts w:hint="eastAsia"/>
          <w:lang w:val="en-GB"/>
        </w:rPr>
        <w:t xml:space="preserve"> </w:t>
      </w:r>
      <w:r w:rsidR="004567FF">
        <w:rPr>
          <w:lang w:val="en-GB"/>
        </w:rPr>
        <w:t xml:space="preserve">We think it is </w:t>
      </w:r>
      <w:r w:rsidR="00B019DA">
        <w:rPr>
          <w:lang w:val="en-GB"/>
        </w:rPr>
        <w:t xml:space="preserve">sufficient to use L3 measurement results for </w:t>
      </w:r>
      <w:r w:rsidR="00291EE2">
        <w:rPr>
          <w:lang w:val="en-GB"/>
        </w:rPr>
        <w:t xml:space="preserve">inter-frequency </w:t>
      </w:r>
      <w:r w:rsidR="00B019DA">
        <w:rPr>
          <w:lang w:val="en-GB"/>
        </w:rPr>
        <w:t>cell switch in FR1.</w:t>
      </w:r>
      <w:r w:rsidR="00291EE2">
        <w:rPr>
          <w:lang w:val="en-GB"/>
        </w:rPr>
        <w:t xml:space="preserve"> </w:t>
      </w:r>
    </w:p>
    <w:tbl>
      <w:tblPr>
        <w:tblStyle w:val="af7"/>
        <w:tblW w:w="0" w:type="auto"/>
        <w:tblLook w:val="04A0" w:firstRow="1" w:lastRow="0" w:firstColumn="1" w:lastColumn="0" w:noHBand="0" w:noVBand="1"/>
      </w:tblPr>
      <w:tblGrid>
        <w:gridCol w:w="9629"/>
      </w:tblGrid>
      <w:tr w:rsidR="00291EE2" w14:paraId="021CD88C" w14:textId="77777777" w:rsidTr="00291EE2">
        <w:tc>
          <w:tcPr>
            <w:tcW w:w="9629" w:type="dxa"/>
          </w:tcPr>
          <w:p w14:paraId="76484907" w14:textId="63FA3833" w:rsidR="00291EE2" w:rsidRPr="00291EE2" w:rsidRDefault="00291EE2" w:rsidP="00291EE2">
            <w:pPr>
              <w:pStyle w:val="Agreement"/>
              <w:numPr>
                <w:ilvl w:val="0"/>
                <w:numId w:val="0"/>
              </w:numPr>
              <w:rPr>
                <w:rFonts w:eastAsiaTheme="minorEastAsia"/>
                <w:sz w:val="18"/>
                <w:szCs w:val="22"/>
                <w:lang w:eastAsia="zh-CN"/>
              </w:rPr>
            </w:pPr>
            <w:r w:rsidRPr="00291EE2">
              <w:rPr>
                <w:rFonts w:eastAsiaTheme="minorEastAsia" w:hint="eastAsia"/>
                <w:sz w:val="18"/>
                <w:szCs w:val="22"/>
                <w:lang w:eastAsia="zh-CN"/>
              </w:rPr>
              <w:t>R</w:t>
            </w:r>
            <w:r w:rsidRPr="00291EE2">
              <w:rPr>
                <w:rFonts w:eastAsiaTheme="minorEastAsia"/>
                <w:sz w:val="18"/>
                <w:szCs w:val="22"/>
                <w:lang w:eastAsia="zh-CN"/>
              </w:rPr>
              <w:t>AN2#119e agreement</w:t>
            </w:r>
          </w:p>
          <w:p w14:paraId="524026C9" w14:textId="7EF891E6" w:rsidR="00291EE2" w:rsidRPr="00291EE2" w:rsidRDefault="00291EE2" w:rsidP="00F44645">
            <w:pPr>
              <w:pStyle w:val="Agreement"/>
              <w:tabs>
                <w:tab w:val="clear" w:pos="1619"/>
                <w:tab w:val="num" w:pos="810"/>
              </w:tabs>
              <w:ind w:left="810" w:hanging="450"/>
              <w:rPr>
                <w:sz w:val="18"/>
                <w:szCs w:val="22"/>
              </w:rPr>
            </w:pPr>
            <w:r w:rsidRPr="00291EE2">
              <w:rPr>
                <w:sz w:val="18"/>
                <w:szCs w:val="22"/>
              </w:rPr>
              <w:t>Assume that we rely on L1 measurements to trigger L1L2 mobility (still measurement for preparation could be L3, FFS)</w:t>
            </w:r>
          </w:p>
        </w:tc>
      </w:tr>
    </w:tbl>
    <w:p w14:paraId="4441E0B7" w14:textId="05FEA1B5" w:rsidR="00291EE2" w:rsidRDefault="00291EE2" w:rsidP="00F44645">
      <w:pPr>
        <w:rPr>
          <w:lang w:val="en-GB"/>
        </w:rPr>
      </w:pPr>
    </w:p>
    <w:p w14:paraId="148E59C0" w14:textId="43BA2F1C" w:rsidR="00E75311" w:rsidRDefault="00E75311" w:rsidP="00F44645">
      <w:pPr>
        <w:rPr>
          <w:lang w:val="en-GB"/>
        </w:rPr>
      </w:pPr>
      <w:r>
        <w:rPr>
          <w:lang w:val="en-GB"/>
        </w:rPr>
        <w:t>According to the above analysis, we suggest d</w:t>
      </w:r>
      <w:r w:rsidRPr="00E75311">
        <w:rPr>
          <w:lang w:val="en-GB"/>
        </w:rPr>
        <w:t>eprioritiz</w:t>
      </w:r>
      <w:r>
        <w:rPr>
          <w:lang w:val="en-GB"/>
        </w:rPr>
        <w:t>ing</w:t>
      </w:r>
      <w:r w:rsidRPr="00E75311">
        <w:rPr>
          <w:lang w:val="en-GB"/>
        </w:rPr>
        <w:t xml:space="preserve"> the discussion on inter-frequency L1-RSRP measurement.</w:t>
      </w:r>
    </w:p>
    <w:p w14:paraId="3EA3639A" w14:textId="1BB07A2C" w:rsidR="00A13B34" w:rsidRDefault="00A90B05" w:rsidP="00E75311">
      <w:pPr>
        <w:spacing w:beforeLines="50" w:before="120" w:afterLines="50" w:after="120"/>
        <w:rPr>
          <w:rFonts w:cstheme="minorHAnsi"/>
          <w:b/>
          <w:lang w:eastAsia="x-none"/>
        </w:rPr>
      </w:pPr>
      <w:r w:rsidRPr="00411AC6">
        <w:rPr>
          <w:rFonts w:cstheme="minorHAnsi"/>
          <w:b/>
          <w:lang w:eastAsia="x-none"/>
        </w:rPr>
        <w:t xml:space="preserve">Observation </w:t>
      </w:r>
      <w:r w:rsidR="00BC7A24">
        <w:rPr>
          <w:rFonts w:cstheme="minorHAnsi"/>
          <w:b/>
          <w:lang w:eastAsia="x-none"/>
        </w:rPr>
        <w:t>1</w:t>
      </w:r>
      <w:r w:rsidRPr="00411AC6">
        <w:rPr>
          <w:rFonts w:cstheme="minorHAnsi"/>
          <w:b/>
          <w:lang w:eastAsia="x-none"/>
        </w:rPr>
        <w:t xml:space="preserve">: The </w:t>
      </w:r>
      <w:r>
        <w:rPr>
          <w:rFonts w:cstheme="minorHAnsi"/>
          <w:b/>
          <w:lang w:eastAsia="x-none"/>
        </w:rPr>
        <w:t>measurement delay of</w:t>
      </w:r>
      <w:r w:rsidRPr="00411AC6">
        <w:rPr>
          <w:rFonts w:cstheme="minorHAnsi"/>
          <w:b/>
          <w:lang w:eastAsia="x-none"/>
        </w:rPr>
        <w:t xml:space="preserve"> </w:t>
      </w:r>
      <w:r>
        <w:rPr>
          <w:rFonts w:cstheme="minorHAnsi"/>
          <w:b/>
          <w:lang w:eastAsia="x-none"/>
        </w:rPr>
        <w:t xml:space="preserve">L1 </w:t>
      </w:r>
      <w:r w:rsidRPr="00411AC6">
        <w:rPr>
          <w:rFonts w:cstheme="minorHAnsi"/>
          <w:b/>
          <w:lang w:eastAsia="x-none"/>
        </w:rPr>
        <w:t>inter-frequency</w:t>
      </w:r>
      <w:r>
        <w:rPr>
          <w:rFonts w:cstheme="minorHAnsi"/>
          <w:b/>
          <w:lang w:eastAsia="x-none"/>
        </w:rPr>
        <w:t xml:space="preserve"> measurement</w:t>
      </w:r>
      <w:r w:rsidRPr="00411AC6">
        <w:rPr>
          <w:rFonts w:cstheme="minorHAnsi"/>
          <w:b/>
          <w:lang w:eastAsia="x-none"/>
        </w:rPr>
        <w:t xml:space="preserve"> may be </w:t>
      </w:r>
      <w:r>
        <w:rPr>
          <w:rFonts w:cstheme="minorHAnsi"/>
          <w:b/>
          <w:lang w:eastAsia="x-none"/>
        </w:rPr>
        <w:t xml:space="preserve">longer than L3 </w:t>
      </w:r>
      <w:r w:rsidRPr="00411AC6">
        <w:rPr>
          <w:rFonts w:cstheme="minorHAnsi"/>
          <w:b/>
          <w:lang w:eastAsia="x-none"/>
        </w:rPr>
        <w:t>measurement</w:t>
      </w:r>
      <w:r>
        <w:rPr>
          <w:rFonts w:cstheme="minorHAnsi"/>
          <w:b/>
          <w:lang w:eastAsia="x-none"/>
        </w:rPr>
        <w:t>.</w:t>
      </w:r>
    </w:p>
    <w:p w14:paraId="3525AF3A" w14:textId="601D58E9" w:rsidR="00B019DA" w:rsidRPr="00B019DA" w:rsidRDefault="00B019DA" w:rsidP="00E75311">
      <w:pPr>
        <w:spacing w:beforeLines="50" w:before="120" w:afterLines="50" w:after="120"/>
        <w:rPr>
          <w:rFonts w:cstheme="minorHAnsi"/>
          <w:b/>
          <w:lang w:eastAsia="x-none"/>
        </w:rPr>
      </w:pPr>
      <w:r w:rsidRPr="00411AC6">
        <w:rPr>
          <w:rFonts w:cstheme="minorHAnsi"/>
          <w:b/>
          <w:lang w:eastAsia="x-none"/>
        </w:rPr>
        <w:t xml:space="preserve">Observation </w:t>
      </w:r>
      <w:r w:rsidR="00BC7A24">
        <w:rPr>
          <w:rFonts w:cstheme="minorHAnsi"/>
          <w:b/>
          <w:lang w:eastAsia="x-none"/>
        </w:rPr>
        <w:t>2</w:t>
      </w:r>
      <w:r w:rsidRPr="00411AC6">
        <w:rPr>
          <w:rFonts w:cstheme="minorHAnsi"/>
          <w:b/>
          <w:lang w:eastAsia="x-none"/>
        </w:rPr>
        <w:t xml:space="preserve">: </w:t>
      </w:r>
      <w:r>
        <w:rPr>
          <w:rFonts w:cstheme="minorHAnsi"/>
          <w:b/>
          <w:lang w:eastAsia="x-none"/>
        </w:rPr>
        <w:t xml:space="preserve">In FR1, </w:t>
      </w:r>
      <w:r w:rsidRPr="00B019DA">
        <w:rPr>
          <w:rFonts w:cstheme="minorHAnsi"/>
          <w:b/>
          <w:lang w:eastAsia="x-none"/>
        </w:rPr>
        <w:t>the measurement results of L3</w:t>
      </w:r>
      <w:r>
        <w:rPr>
          <w:rFonts w:cstheme="minorHAnsi"/>
          <w:b/>
          <w:lang w:eastAsia="x-none"/>
        </w:rPr>
        <w:t>-RSRP</w:t>
      </w:r>
      <w:r w:rsidRPr="00B019DA">
        <w:rPr>
          <w:rFonts w:cstheme="minorHAnsi"/>
          <w:b/>
          <w:lang w:eastAsia="x-none"/>
        </w:rPr>
        <w:t xml:space="preserve"> and L1</w:t>
      </w:r>
      <w:r>
        <w:rPr>
          <w:rFonts w:cstheme="minorHAnsi"/>
          <w:b/>
          <w:lang w:eastAsia="x-none"/>
        </w:rPr>
        <w:t>-RSRP of the same beam</w:t>
      </w:r>
      <w:r w:rsidRPr="00B019DA">
        <w:rPr>
          <w:rFonts w:cstheme="minorHAnsi"/>
          <w:b/>
          <w:lang w:eastAsia="x-none"/>
        </w:rPr>
        <w:t xml:space="preserve"> would be almost the same.</w:t>
      </w:r>
    </w:p>
    <w:p w14:paraId="10FFADF6" w14:textId="5F034B25" w:rsidR="003D4D37" w:rsidRPr="00FD55B8" w:rsidRDefault="00F44645" w:rsidP="00B019DA">
      <w:pPr>
        <w:spacing w:beforeLines="50" w:before="120" w:afterLines="50" w:after="120"/>
        <w:rPr>
          <w:rFonts w:cstheme="minorHAnsi"/>
          <w:b/>
          <w:lang w:eastAsia="x-none"/>
        </w:rPr>
      </w:pPr>
      <w:r w:rsidRPr="00D42E51">
        <w:rPr>
          <w:rFonts w:cstheme="minorHAnsi"/>
          <w:b/>
          <w:lang w:eastAsia="x-none"/>
        </w:rPr>
        <w:t xml:space="preserve">Proposal </w:t>
      </w:r>
      <w:r w:rsidR="00BC7A24">
        <w:rPr>
          <w:rFonts w:cstheme="minorHAnsi"/>
          <w:b/>
          <w:lang w:eastAsia="x-none"/>
        </w:rPr>
        <w:t>2</w:t>
      </w:r>
      <w:r w:rsidRPr="00D42E51">
        <w:rPr>
          <w:rFonts w:cstheme="minorHAnsi"/>
          <w:b/>
          <w:lang w:eastAsia="x-none"/>
        </w:rPr>
        <w:t xml:space="preserve">: </w:t>
      </w:r>
      <w:r w:rsidR="00B019DA">
        <w:rPr>
          <w:rFonts w:cstheme="minorHAnsi"/>
          <w:b/>
          <w:lang w:eastAsia="x-none"/>
        </w:rPr>
        <w:t>D</w:t>
      </w:r>
      <w:r w:rsidRPr="00681585">
        <w:rPr>
          <w:rFonts w:cstheme="minorHAnsi"/>
          <w:b/>
          <w:lang w:eastAsia="x-none"/>
        </w:rPr>
        <w:t>eprioritiz</w:t>
      </w:r>
      <w:r w:rsidR="00B019DA">
        <w:rPr>
          <w:rFonts w:cstheme="minorHAnsi"/>
          <w:b/>
          <w:lang w:eastAsia="x-none"/>
        </w:rPr>
        <w:t>e</w:t>
      </w:r>
      <w:r w:rsidRPr="00681585">
        <w:rPr>
          <w:rFonts w:cstheme="minorHAnsi"/>
          <w:b/>
          <w:lang w:eastAsia="x-none"/>
        </w:rPr>
        <w:t xml:space="preserve"> the discussion</w:t>
      </w:r>
      <w:r>
        <w:rPr>
          <w:rFonts w:cstheme="minorHAnsi"/>
          <w:b/>
          <w:lang w:eastAsia="x-none"/>
        </w:rPr>
        <w:t xml:space="preserve"> on </w:t>
      </w:r>
      <w:r w:rsidRPr="00D42E51">
        <w:rPr>
          <w:rFonts w:cstheme="minorHAnsi"/>
          <w:b/>
          <w:lang w:eastAsia="x-none"/>
        </w:rPr>
        <w:t>int</w:t>
      </w:r>
      <w:r>
        <w:rPr>
          <w:rFonts w:cstheme="minorHAnsi"/>
          <w:b/>
          <w:lang w:eastAsia="x-none"/>
        </w:rPr>
        <w:t>er</w:t>
      </w:r>
      <w:r w:rsidRPr="00D42E51">
        <w:rPr>
          <w:rFonts w:cstheme="minorHAnsi"/>
          <w:b/>
          <w:lang w:eastAsia="x-none"/>
        </w:rPr>
        <w:t>-frequency</w:t>
      </w:r>
      <w:r>
        <w:rPr>
          <w:rFonts w:cstheme="minorHAnsi"/>
          <w:b/>
          <w:lang w:eastAsia="x-none"/>
        </w:rPr>
        <w:t xml:space="preserve"> </w:t>
      </w:r>
      <w:r w:rsidR="00050757">
        <w:rPr>
          <w:rFonts w:cstheme="minorHAnsi"/>
          <w:b/>
          <w:lang w:eastAsia="x-none"/>
        </w:rPr>
        <w:t xml:space="preserve">L1-RSRP </w:t>
      </w:r>
      <w:r>
        <w:rPr>
          <w:rFonts w:cstheme="minorHAnsi"/>
          <w:b/>
          <w:lang w:eastAsia="x-none"/>
        </w:rPr>
        <w:t>measurement</w:t>
      </w:r>
      <w:r w:rsidRPr="00D42E51">
        <w:rPr>
          <w:rFonts w:cstheme="minorHAnsi"/>
          <w:b/>
          <w:lang w:eastAsia="x-none"/>
        </w:rPr>
        <w:t>.</w:t>
      </w:r>
    </w:p>
    <w:p w14:paraId="768C3B2C" w14:textId="16B57A84" w:rsidR="00E56093" w:rsidRPr="00FD55B8" w:rsidRDefault="00FD55B8" w:rsidP="00FD55B8">
      <w:pPr>
        <w:pStyle w:val="2"/>
        <w:rPr>
          <w:rFonts w:asciiTheme="minorHAnsi" w:hAnsiTheme="minorHAnsi" w:cstheme="minorHAnsi"/>
          <w:sz w:val="28"/>
          <w:szCs w:val="18"/>
        </w:rPr>
      </w:pPr>
      <w:r>
        <w:rPr>
          <w:rFonts w:asciiTheme="minorHAnsi" w:hAnsiTheme="minorHAnsi" w:cstheme="minorHAnsi"/>
          <w:sz w:val="28"/>
          <w:szCs w:val="18"/>
        </w:rPr>
        <w:t>2.</w:t>
      </w:r>
      <w:r w:rsidR="00246562">
        <w:rPr>
          <w:rFonts w:asciiTheme="minorHAnsi" w:hAnsiTheme="minorHAnsi" w:cstheme="minorHAnsi"/>
          <w:sz w:val="28"/>
          <w:szCs w:val="18"/>
        </w:rPr>
        <w:t>3</w:t>
      </w:r>
      <w:r>
        <w:rPr>
          <w:rFonts w:asciiTheme="minorHAnsi" w:hAnsiTheme="minorHAnsi" w:cstheme="minorHAnsi"/>
          <w:sz w:val="28"/>
          <w:szCs w:val="18"/>
        </w:rPr>
        <w:t xml:space="preserve"> </w:t>
      </w:r>
      <w:bookmarkStart w:id="2" w:name="_Hlk117864211"/>
      <w:r w:rsidR="00166515" w:rsidRPr="00166515">
        <w:rPr>
          <w:rFonts w:asciiTheme="minorHAnsi" w:hAnsiTheme="minorHAnsi" w:cstheme="minorHAnsi"/>
          <w:sz w:val="28"/>
          <w:szCs w:val="18"/>
        </w:rPr>
        <w:t>RTD between serving cell and neighbour cell</w:t>
      </w:r>
      <w:bookmarkEnd w:id="2"/>
    </w:p>
    <w:p w14:paraId="2209A5DE" w14:textId="4A83B11F" w:rsidR="00FD55B8" w:rsidRDefault="00FD55B8" w:rsidP="00FD55B8">
      <w:pPr>
        <w:rPr>
          <w:rFonts w:cs="Times"/>
        </w:rPr>
      </w:pPr>
      <w:r>
        <w:rPr>
          <w:rFonts w:cs="Times"/>
        </w:rPr>
        <w:t>RAN4#104</w:t>
      </w:r>
      <w:r w:rsidR="00166515">
        <w:rPr>
          <w:rFonts w:cs="Times"/>
        </w:rPr>
        <w:t>bis</w:t>
      </w:r>
      <w:r>
        <w:rPr>
          <w:rFonts w:cs="Times"/>
        </w:rPr>
        <w:t xml:space="preserve">-e discussed </w:t>
      </w:r>
      <w:r w:rsidR="00E861F5">
        <w:rPr>
          <w:rFonts w:cs="Times"/>
        </w:rPr>
        <w:t>whether to cover non-synchronous scenarios</w:t>
      </w:r>
      <w:r>
        <w:rPr>
          <w:rFonts w:cs="Times"/>
        </w:rPr>
        <w:t xml:space="preserve">. </w:t>
      </w:r>
      <w:r w:rsidR="00E861F5">
        <w:rPr>
          <w:rFonts w:cs="Times"/>
        </w:rPr>
        <w:t xml:space="preserve">The WF is as follows </w:t>
      </w:r>
      <w:r w:rsidR="00866614" w:rsidRPr="005A55ED">
        <w:rPr>
          <w:rFonts w:cs="Times"/>
        </w:rPr>
        <w:t>[1]</w:t>
      </w:r>
      <w:r w:rsidR="00866614">
        <w:rPr>
          <w:rFonts w:cs="Times"/>
        </w:rPr>
        <w:t>:</w:t>
      </w:r>
    </w:p>
    <w:tbl>
      <w:tblPr>
        <w:tblStyle w:val="af7"/>
        <w:tblW w:w="0" w:type="auto"/>
        <w:tblLook w:val="04A0" w:firstRow="1" w:lastRow="0" w:firstColumn="1" w:lastColumn="0" w:noHBand="0" w:noVBand="1"/>
      </w:tblPr>
      <w:tblGrid>
        <w:gridCol w:w="9629"/>
      </w:tblGrid>
      <w:tr w:rsidR="00FD55B8" w14:paraId="130F9035" w14:textId="77777777" w:rsidTr="00397EC3">
        <w:tc>
          <w:tcPr>
            <w:tcW w:w="9629" w:type="dxa"/>
          </w:tcPr>
          <w:p w14:paraId="3BB160ED" w14:textId="77777777" w:rsidR="00166515" w:rsidRPr="00166515" w:rsidRDefault="00166515" w:rsidP="00166515">
            <w:pPr>
              <w:spacing w:afterLines="50" w:after="120"/>
              <w:rPr>
                <w:b/>
                <w:sz w:val="20"/>
                <w:szCs w:val="21"/>
              </w:rPr>
            </w:pPr>
            <w:r w:rsidRPr="00166515">
              <w:rPr>
                <w:b/>
                <w:sz w:val="20"/>
                <w:szCs w:val="21"/>
              </w:rPr>
              <w:t>&lt;Way forward &gt;</w:t>
            </w:r>
            <w:r w:rsidRPr="00166515">
              <w:rPr>
                <w:sz w:val="20"/>
                <w:szCs w:val="21"/>
              </w:rPr>
              <w:t xml:space="preserve">: </w:t>
            </w:r>
            <w:r w:rsidRPr="00166515">
              <w:rPr>
                <w:b/>
                <w:sz w:val="20"/>
                <w:szCs w:val="21"/>
                <w:u w:val="single"/>
              </w:rPr>
              <w:t>Issue 1-1-8: Whether to cover non-synchronous scenarios</w:t>
            </w:r>
          </w:p>
          <w:p w14:paraId="1EE04009" w14:textId="77777777" w:rsidR="00166515" w:rsidRPr="00166515" w:rsidRDefault="00166515" w:rsidP="00166515">
            <w:pPr>
              <w:pStyle w:val="aff2"/>
              <w:numPr>
                <w:ilvl w:val="1"/>
                <w:numId w:val="25"/>
              </w:numPr>
              <w:spacing w:after="120"/>
              <w:ind w:left="1440" w:firstLineChars="0"/>
              <w:rPr>
                <w:sz w:val="18"/>
                <w:szCs w:val="22"/>
                <w:lang w:eastAsia="zh-CN"/>
              </w:rPr>
            </w:pPr>
            <w:r w:rsidRPr="00166515">
              <w:rPr>
                <w:sz w:val="18"/>
                <w:szCs w:val="22"/>
                <w:lang w:eastAsia="zh-CN"/>
              </w:rPr>
              <w:t>Option 1 (Intel, Huawei, QC, vivo, CATT): wait for RAN2’s progress</w:t>
            </w:r>
          </w:p>
          <w:p w14:paraId="1C056E3E" w14:textId="77777777" w:rsidR="00166515" w:rsidRPr="00166515" w:rsidRDefault="00166515" w:rsidP="00166515">
            <w:pPr>
              <w:pStyle w:val="aff2"/>
              <w:numPr>
                <w:ilvl w:val="1"/>
                <w:numId w:val="25"/>
              </w:numPr>
              <w:spacing w:after="120"/>
              <w:ind w:left="1440" w:firstLineChars="0"/>
              <w:rPr>
                <w:sz w:val="18"/>
                <w:szCs w:val="22"/>
                <w:lang w:eastAsia="zh-CN"/>
              </w:rPr>
            </w:pPr>
            <w:r w:rsidRPr="00166515">
              <w:rPr>
                <w:sz w:val="18"/>
                <w:szCs w:val="22"/>
                <w:lang w:eastAsia="zh-CN"/>
              </w:rPr>
              <w:t xml:space="preserve">Option 2 (MTK, Apple, OPPO): </w:t>
            </w:r>
          </w:p>
          <w:p w14:paraId="1762F341" w14:textId="77777777" w:rsidR="00166515" w:rsidRPr="00166515" w:rsidRDefault="00166515" w:rsidP="00166515">
            <w:pPr>
              <w:pStyle w:val="aff2"/>
              <w:numPr>
                <w:ilvl w:val="2"/>
                <w:numId w:val="25"/>
              </w:numPr>
              <w:spacing w:after="120"/>
              <w:ind w:firstLineChars="0"/>
              <w:rPr>
                <w:sz w:val="18"/>
                <w:szCs w:val="22"/>
                <w:lang w:eastAsia="zh-CN"/>
              </w:rPr>
            </w:pPr>
            <w:r w:rsidRPr="00166515">
              <w:rPr>
                <w:sz w:val="18"/>
                <w:szCs w:val="22"/>
                <w:lang w:eastAsia="zh-CN"/>
              </w:rPr>
              <w:t>start from synchronous L1-RSRP measurement</w:t>
            </w:r>
          </w:p>
          <w:p w14:paraId="4A1AB6F7" w14:textId="77777777" w:rsidR="00166515" w:rsidRPr="00166515" w:rsidRDefault="00166515" w:rsidP="00166515">
            <w:pPr>
              <w:pStyle w:val="aff2"/>
              <w:numPr>
                <w:ilvl w:val="2"/>
                <w:numId w:val="25"/>
              </w:numPr>
              <w:spacing w:after="120"/>
              <w:ind w:firstLineChars="0"/>
              <w:rPr>
                <w:sz w:val="18"/>
                <w:szCs w:val="22"/>
                <w:lang w:eastAsia="zh-CN"/>
              </w:rPr>
            </w:pPr>
            <w:r w:rsidRPr="00166515">
              <w:rPr>
                <w:sz w:val="18"/>
                <w:szCs w:val="22"/>
                <w:lang w:eastAsia="zh-CN"/>
              </w:rPr>
              <w:t>async case: FFS</w:t>
            </w:r>
          </w:p>
          <w:p w14:paraId="7DE9FDF7" w14:textId="77777777" w:rsidR="00166515" w:rsidRPr="00166515" w:rsidRDefault="00166515" w:rsidP="00166515">
            <w:pPr>
              <w:pStyle w:val="aff2"/>
              <w:numPr>
                <w:ilvl w:val="1"/>
                <w:numId w:val="25"/>
              </w:numPr>
              <w:spacing w:after="120"/>
              <w:ind w:left="1440" w:firstLineChars="0"/>
              <w:rPr>
                <w:sz w:val="18"/>
                <w:szCs w:val="22"/>
                <w:lang w:eastAsia="zh-CN"/>
              </w:rPr>
            </w:pPr>
            <w:r w:rsidRPr="00166515">
              <w:rPr>
                <w:sz w:val="18"/>
                <w:szCs w:val="22"/>
                <w:lang w:eastAsia="zh-CN"/>
              </w:rPr>
              <w:t xml:space="preserve">Option 3 (Xiaomi, Ericsson, vivo, CATT): No need to </w:t>
            </w:r>
            <w:bookmarkStart w:id="3" w:name="_Hlk117864097"/>
            <w:r w:rsidRPr="00166515">
              <w:rPr>
                <w:sz w:val="18"/>
                <w:szCs w:val="22"/>
                <w:lang w:eastAsia="zh-CN"/>
              </w:rPr>
              <w:t>restrict the RTD between serving cell and neighbour cell to be within CP</w:t>
            </w:r>
            <w:bookmarkEnd w:id="3"/>
            <w:r w:rsidRPr="00166515">
              <w:rPr>
                <w:sz w:val="18"/>
                <w:szCs w:val="22"/>
                <w:lang w:eastAsia="zh-CN"/>
              </w:rPr>
              <w:t xml:space="preserve"> for SSB-based L1-RSRP measurement</w:t>
            </w:r>
          </w:p>
          <w:p w14:paraId="2B9BCCE1" w14:textId="008601BD" w:rsidR="00FD55B8" w:rsidRPr="00166515" w:rsidRDefault="00166515" w:rsidP="00166515">
            <w:pPr>
              <w:pStyle w:val="aff2"/>
              <w:numPr>
                <w:ilvl w:val="1"/>
                <w:numId w:val="25"/>
              </w:numPr>
              <w:spacing w:after="120"/>
              <w:ind w:left="1440" w:firstLineChars="0"/>
              <w:rPr>
                <w:szCs w:val="24"/>
                <w:lang w:eastAsia="zh-CN"/>
              </w:rPr>
            </w:pPr>
            <w:r w:rsidRPr="00166515">
              <w:rPr>
                <w:sz w:val="18"/>
                <w:szCs w:val="22"/>
                <w:lang w:eastAsia="zh-CN"/>
              </w:rPr>
              <w:t>Option 4 (Ericsson, Apple, Xiaomi, CATT, Nokia): Focus on the definition first</w:t>
            </w:r>
          </w:p>
        </w:tc>
      </w:tr>
    </w:tbl>
    <w:p w14:paraId="4DBB1BDA" w14:textId="1933B62B" w:rsidR="00A75CF2" w:rsidRDefault="00A75CF2" w:rsidP="00FC73A4">
      <w:pPr>
        <w:rPr>
          <w:rFonts w:cs="Times"/>
        </w:rPr>
      </w:pPr>
    </w:p>
    <w:p w14:paraId="6FE0602B" w14:textId="43A446F6" w:rsidR="00B719C4" w:rsidRPr="00FD55B8" w:rsidRDefault="00B719C4" w:rsidP="00FC73A4">
      <w:pPr>
        <w:rPr>
          <w:rFonts w:cs="Times"/>
        </w:rPr>
      </w:pPr>
      <w:r>
        <w:rPr>
          <w:rFonts w:cs="Times"/>
        </w:rPr>
        <w:lastRenderedPageBreak/>
        <w:t xml:space="preserve">Our intension is to discuss whether to consider the case that </w:t>
      </w:r>
      <w:r w:rsidRPr="00B719C4">
        <w:rPr>
          <w:rFonts w:cs="Times"/>
        </w:rPr>
        <w:t xml:space="preserve">RTD between serving cell and </w:t>
      </w:r>
      <w:proofErr w:type="spellStart"/>
      <w:r w:rsidRPr="00B719C4">
        <w:rPr>
          <w:rFonts w:cs="Times"/>
        </w:rPr>
        <w:t>neighbour</w:t>
      </w:r>
      <w:proofErr w:type="spellEnd"/>
      <w:r w:rsidRPr="00B719C4">
        <w:rPr>
          <w:rFonts w:cs="Times"/>
        </w:rPr>
        <w:t xml:space="preserve"> cell </w:t>
      </w:r>
      <w:r>
        <w:rPr>
          <w:rFonts w:cs="Times"/>
        </w:rPr>
        <w:t>is larger than</w:t>
      </w:r>
      <w:r w:rsidRPr="00B719C4">
        <w:rPr>
          <w:rFonts w:cs="Times"/>
        </w:rPr>
        <w:t xml:space="preserve"> </w:t>
      </w:r>
      <w:r>
        <w:rPr>
          <w:rFonts w:cs="Times"/>
        </w:rPr>
        <w:t>one</w:t>
      </w:r>
      <w:r w:rsidRPr="00B719C4">
        <w:rPr>
          <w:rFonts w:cs="Times"/>
        </w:rPr>
        <w:t xml:space="preserve"> CP</w:t>
      </w:r>
      <w:r>
        <w:rPr>
          <w:rFonts w:cs="Times"/>
        </w:rPr>
        <w:t xml:space="preserve"> for SSB L1-RSRP measurement. </w:t>
      </w:r>
      <w:r w:rsidR="00B12027">
        <w:rPr>
          <w:rFonts w:cs="Times"/>
        </w:rPr>
        <w:t>From the discussion in last meeting, it seems RAN4 needs to wait for</w:t>
      </w:r>
      <w:r w:rsidR="00564A16">
        <w:rPr>
          <w:rFonts w:cs="Times"/>
        </w:rPr>
        <w:t xml:space="preserve"> RAN1/2 progress to further discuss the definition of synchronous and asynchronous. </w:t>
      </w:r>
    </w:p>
    <w:p w14:paraId="66CAFC38" w14:textId="3A277E61" w:rsidR="00166515" w:rsidRPr="00D55834" w:rsidRDefault="00271A18" w:rsidP="0050075A">
      <w:pPr>
        <w:rPr>
          <w:rFonts w:cs="Times"/>
          <w:lang w:val="en-GB"/>
        </w:rPr>
      </w:pPr>
      <w:r>
        <w:rPr>
          <w:rFonts w:cs="Times"/>
        </w:rPr>
        <w:t xml:space="preserve">In our view, we can discuss whether to consider the case that </w:t>
      </w:r>
      <w:r w:rsidRPr="00B719C4">
        <w:rPr>
          <w:rFonts w:cs="Times"/>
        </w:rPr>
        <w:t xml:space="preserve">RTD between serving cell and </w:t>
      </w:r>
      <w:proofErr w:type="spellStart"/>
      <w:r w:rsidRPr="00B719C4">
        <w:rPr>
          <w:rFonts w:cs="Times"/>
        </w:rPr>
        <w:t>neighbour</w:t>
      </w:r>
      <w:proofErr w:type="spellEnd"/>
      <w:r w:rsidRPr="00B719C4">
        <w:rPr>
          <w:rFonts w:cs="Times"/>
        </w:rPr>
        <w:t xml:space="preserve"> cell </w:t>
      </w:r>
      <w:r>
        <w:rPr>
          <w:rFonts w:cs="Times"/>
        </w:rPr>
        <w:t>is larger than</w:t>
      </w:r>
      <w:r w:rsidRPr="00B719C4">
        <w:rPr>
          <w:rFonts w:cs="Times"/>
        </w:rPr>
        <w:t xml:space="preserve"> </w:t>
      </w:r>
      <w:r>
        <w:rPr>
          <w:rFonts w:cs="Times"/>
        </w:rPr>
        <w:t>one</w:t>
      </w:r>
      <w:r w:rsidRPr="00B719C4">
        <w:rPr>
          <w:rFonts w:cs="Times"/>
        </w:rPr>
        <w:t xml:space="preserve"> CP</w:t>
      </w:r>
      <w:r>
        <w:rPr>
          <w:rFonts w:cs="Times"/>
        </w:rPr>
        <w:t xml:space="preserve"> for SSB L1-RSRP measurement without defining synchronous and asynchronous. When </w:t>
      </w:r>
      <w:r>
        <w:rPr>
          <w:rFonts w:cs="Times"/>
          <w:lang w:val="en-GB"/>
        </w:rPr>
        <w:t>RTD&gt;CP</w:t>
      </w:r>
      <w:r w:rsidR="00776E4D">
        <w:rPr>
          <w:rFonts w:cs="Times"/>
          <w:lang w:val="en-GB"/>
        </w:rPr>
        <w:t xml:space="preserve">, either more FFTs are needed or the measurement delay will be much longer. </w:t>
      </w:r>
      <w:r w:rsidR="00DD4B9B">
        <w:rPr>
          <w:rFonts w:cs="Times"/>
          <w:lang w:val="en-GB"/>
        </w:rPr>
        <w:t xml:space="preserve">As shown in RAN1 </w:t>
      </w:r>
      <w:r w:rsidR="00DD4B9B" w:rsidRPr="005A55ED">
        <w:rPr>
          <w:rFonts w:cs="Times"/>
          <w:lang w:val="en-GB"/>
        </w:rPr>
        <w:t>LS [</w:t>
      </w:r>
      <w:r w:rsidR="005A55ED" w:rsidRPr="005A55ED">
        <w:rPr>
          <w:rFonts w:cs="Times"/>
          <w:lang w:val="en-GB"/>
        </w:rPr>
        <w:t>3</w:t>
      </w:r>
      <w:r w:rsidR="00DD4B9B" w:rsidRPr="005A55ED">
        <w:rPr>
          <w:rFonts w:cs="Times"/>
          <w:lang w:val="en-GB"/>
        </w:rPr>
        <w:t>]</w:t>
      </w:r>
      <w:r w:rsidR="00DD4B9B">
        <w:rPr>
          <w:rFonts w:cs="Times"/>
          <w:lang w:val="en-GB"/>
        </w:rPr>
        <w:t xml:space="preserve">, pre-TRS tracking and CSI measurement are in study in RAN1. If these are supported and RTD of </w:t>
      </w:r>
      <w:r w:rsidR="00DD4B9B" w:rsidRPr="00DD4B9B">
        <w:rPr>
          <w:rFonts w:cs="Times"/>
          <w:lang w:val="en-GB"/>
        </w:rPr>
        <w:t xml:space="preserve">serving cell and neighbour cell </w:t>
      </w:r>
      <w:r w:rsidR="00DD4B9B">
        <w:rPr>
          <w:rFonts w:cs="Times"/>
          <w:lang w:val="en-GB"/>
        </w:rPr>
        <w:t>larger than</w:t>
      </w:r>
      <w:r w:rsidR="00DD4B9B" w:rsidRPr="00DD4B9B">
        <w:rPr>
          <w:rFonts w:cs="Times"/>
          <w:lang w:val="en-GB"/>
        </w:rPr>
        <w:t xml:space="preserve"> one CP</w:t>
      </w:r>
      <w:r w:rsidR="00DD4B9B">
        <w:rPr>
          <w:rFonts w:cs="Times"/>
          <w:lang w:val="en-GB"/>
        </w:rPr>
        <w:t>, this will lead to quite high complexity or much</w:t>
      </w:r>
      <w:r w:rsidR="005A55ED">
        <w:rPr>
          <w:rFonts w:cs="Times"/>
          <w:lang w:val="en-GB"/>
        </w:rPr>
        <w:t xml:space="preserve"> more</w:t>
      </w:r>
      <w:r w:rsidR="00DD4B9B">
        <w:rPr>
          <w:rFonts w:cs="Times"/>
          <w:lang w:val="en-GB"/>
        </w:rPr>
        <w:t xml:space="preserve"> interruptions. </w:t>
      </w:r>
      <w:r w:rsidR="00D55834">
        <w:rPr>
          <w:rFonts w:cs="Times"/>
          <w:lang w:val="en-GB"/>
        </w:rPr>
        <w:t>We suggest starting from RTD&lt;CP from the point of L1 measurement.</w:t>
      </w:r>
    </w:p>
    <w:p w14:paraId="0ECE7411" w14:textId="4B29CDE1" w:rsidR="00DC53C6" w:rsidRDefault="00776E4D" w:rsidP="005A55ED">
      <w:pPr>
        <w:spacing w:beforeLines="50" w:before="120" w:afterLines="50" w:after="120"/>
        <w:rPr>
          <w:rFonts w:cstheme="minorHAnsi"/>
          <w:b/>
          <w:lang w:eastAsia="x-none"/>
        </w:rPr>
      </w:pPr>
      <w:r>
        <w:rPr>
          <w:rFonts w:cstheme="minorHAnsi"/>
          <w:b/>
          <w:lang w:eastAsia="x-none"/>
        </w:rPr>
        <w:t xml:space="preserve">Proposal </w:t>
      </w:r>
      <w:r w:rsidR="00BC7A24">
        <w:rPr>
          <w:rFonts w:cstheme="minorHAnsi"/>
          <w:b/>
          <w:lang w:eastAsia="x-none"/>
        </w:rPr>
        <w:t>3</w:t>
      </w:r>
      <w:r>
        <w:rPr>
          <w:rFonts w:cstheme="minorHAnsi"/>
          <w:b/>
          <w:lang w:eastAsia="x-none"/>
        </w:rPr>
        <w:t xml:space="preserve">: </w:t>
      </w:r>
      <w:r w:rsidR="00271A18">
        <w:rPr>
          <w:rFonts w:cstheme="minorHAnsi"/>
          <w:b/>
          <w:lang w:eastAsia="x-none"/>
        </w:rPr>
        <w:t>Start</w:t>
      </w:r>
      <w:r w:rsidR="00050757">
        <w:rPr>
          <w:rFonts w:cstheme="minorHAnsi"/>
          <w:b/>
          <w:lang w:eastAsia="x-none"/>
        </w:rPr>
        <w:t xml:space="preserve"> the discussion</w:t>
      </w:r>
      <w:r w:rsidR="00271A18">
        <w:rPr>
          <w:rFonts w:cstheme="minorHAnsi"/>
          <w:b/>
          <w:lang w:eastAsia="x-none"/>
        </w:rPr>
        <w:t xml:space="preserve"> from RTD of serving cell and </w:t>
      </w:r>
      <w:proofErr w:type="spellStart"/>
      <w:r w:rsidR="00271A18">
        <w:rPr>
          <w:rFonts w:cstheme="minorHAnsi"/>
          <w:b/>
          <w:lang w:eastAsia="x-none"/>
        </w:rPr>
        <w:t>neighbour</w:t>
      </w:r>
      <w:proofErr w:type="spellEnd"/>
      <w:r w:rsidR="00271A18">
        <w:rPr>
          <w:rFonts w:cstheme="minorHAnsi"/>
          <w:b/>
          <w:lang w:eastAsia="x-none"/>
        </w:rPr>
        <w:t xml:space="preserve"> cell within one CP</w:t>
      </w:r>
      <w:r>
        <w:rPr>
          <w:rFonts w:cstheme="minorHAnsi"/>
          <w:b/>
          <w:lang w:eastAsia="x-none"/>
        </w:rPr>
        <w:t xml:space="preserve"> </w:t>
      </w:r>
      <w:r w:rsidR="00271A18">
        <w:rPr>
          <w:rFonts w:cstheme="minorHAnsi"/>
          <w:b/>
          <w:lang w:eastAsia="x-none"/>
        </w:rPr>
        <w:t>for SSB based L1-RSRP measurement</w:t>
      </w:r>
      <w:r>
        <w:rPr>
          <w:rFonts w:cstheme="minorHAnsi"/>
          <w:b/>
          <w:lang w:eastAsia="x-none"/>
        </w:rPr>
        <w:t>.</w:t>
      </w:r>
      <w:r w:rsidR="006B2EA7">
        <w:rPr>
          <w:rFonts w:cstheme="minorHAnsi"/>
          <w:b/>
          <w:lang w:eastAsia="x-none"/>
        </w:rPr>
        <w:t xml:space="preserve"> FFS impact to UE complexity, measurement delay and interruptions for RTD&gt;CP.</w:t>
      </w:r>
    </w:p>
    <w:p w14:paraId="69D67DB1" w14:textId="1DCC05DC" w:rsidR="00271A18" w:rsidRPr="00271A18" w:rsidRDefault="00271A18" w:rsidP="00271A18">
      <w:pPr>
        <w:pStyle w:val="2"/>
        <w:rPr>
          <w:rFonts w:cstheme="minorHAnsi"/>
          <w:b/>
          <w:sz w:val="21"/>
          <w:lang w:eastAsia="x-none"/>
        </w:rPr>
      </w:pPr>
      <w:r>
        <w:rPr>
          <w:rFonts w:asciiTheme="minorHAnsi" w:hAnsiTheme="minorHAnsi" w:cstheme="minorHAnsi"/>
          <w:sz w:val="28"/>
          <w:szCs w:val="18"/>
        </w:rPr>
        <w:t xml:space="preserve">2.4 </w:t>
      </w:r>
      <w:r w:rsidR="00EA2434">
        <w:rPr>
          <w:rFonts w:asciiTheme="minorHAnsi" w:hAnsiTheme="minorHAnsi" w:cstheme="minorHAnsi"/>
          <w:sz w:val="28"/>
          <w:szCs w:val="18"/>
        </w:rPr>
        <w:t>Start from what we already have in</w:t>
      </w:r>
      <w:r w:rsidR="00246562">
        <w:rPr>
          <w:rFonts w:asciiTheme="minorHAnsi" w:hAnsiTheme="minorHAnsi" w:cstheme="minorHAnsi"/>
          <w:sz w:val="28"/>
          <w:szCs w:val="18"/>
        </w:rPr>
        <w:t xml:space="preserve"> R17 ICBM</w:t>
      </w:r>
    </w:p>
    <w:p w14:paraId="6286F64B" w14:textId="1606AB1F" w:rsidR="002A5A62" w:rsidRPr="002A5A62" w:rsidRDefault="00DC53C6" w:rsidP="00DC53C6">
      <w:pPr>
        <w:rPr>
          <w:lang w:val="en-GB"/>
        </w:rPr>
      </w:pPr>
      <w:bookmarkStart w:id="4" w:name="_Hlk118122447"/>
      <w:r>
        <w:t xml:space="preserve">In </w:t>
      </w:r>
      <w:r>
        <w:rPr>
          <w:rFonts w:eastAsia="宋体"/>
        </w:rPr>
        <w:t xml:space="preserve">R17, RAN4 specified </w:t>
      </w:r>
      <w:r>
        <w:rPr>
          <w:lang w:val="en-GB"/>
        </w:rPr>
        <w:t xml:space="preserve">intra-frequency </w:t>
      </w:r>
      <w:r w:rsidRPr="0050075A">
        <w:rPr>
          <w:lang w:val="en-GB"/>
        </w:rPr>
        <w:t>L1-RSRP measurement</w:t>
      </w:r>
      <w:r>
        <w:rPr>
          <w:lang w:val="en-GB"/>
        </w:rPr>
        <w:t xml:space="preserve"> requirements on NSC. For R17 ICBM, RAN4 has agreed some basic rules</w:t>
      </w:r>
      <w:r w:rsidR="002A5A62">
        <w:rPr>
          <w:lang w:val="en-GB"/>
        </w:rPr>
        <w:t>. Some of the rules are discussion in last meeting, some are asked by RAN1 on whether to keep. In our understanding, the fol</w:t>
      </w:r>
      <w:r w:rsidR="00D1072C">
        <w:rPr>
          <w:lang w:val="en-GB"/>
        </w:rPr>
        <w:t xml:space="preserve">lowing rules should be followed </w:t>
      </w:r>
      <w:r w:rsidR="002A5A62">
        <w:rPr>
          <w:lang w:val="en-GB"/>
        </w:rPr>
        <w:t>in</w:t>
      </w:r>
      <w:r w:rsidR="00D1072C">
        <w:rPr>
          <w:lang w:val="en-GB"/>
        </w:rPr>
        <w:t xml:space="preserve"> L1/L2 triggered mobility (LTM):</w:t>
      </w:r>
    </w:p>
    <w:p w14:paraId="0EA69279" w14:textId="1F9DA9FD" w:rsidR="00DC53C6" w:rsidRDefault="00DC53C6" w:rsidP="00DC53C6">
      <w:pPr>
        <w:pStyle w:val="af5"/>
        <w:numPr>
          <w:ilvl w:val="0"/>
          <w:numId w:val="25"/>
        </w:numPr>
        <w:spacing w:after="120"/>
        <w:ind w:left="720"/>
        <w:contextualSpacing w:val="0"/>
        <w:rPr>
          <w:lang w:eastAsia="zh-CN"/>
        </w:rPr>
      </w:pPr>
      <w:r>
        <w:rPr>
          <w:rFonts w:hint="eastAsia"/>
          <w:lang w:eastAsia="zh-CN"/>
        </w:rPr>
        <w:t>D</w:t>
      </w:r>
      <w:r>
        <w:rPr>
          <w:lang w:eastAsia="zh-CN"/>
        </w:rPr>
        <w:t>uring the last 5s before L1-RSRP measurement is configured, the UE has sent a valid L3 measurement report for the cell with different PCI</w:t>
      </w:r>
    </w:p>
    <w:p w14:paraId="5ABF52AC" w14:textId="77777777" w:rsidR="002A5A62" w:rsidRDefault="002A5A62" w:rsidP="002A5A62">
      <w:pPr>
        <w:pStyle w:val="af5"/>
        <w:numPr>
          <w:ilvl w:val="0"/>
          <w:numId w:val="25"/>
        </w:numPr>
        <w:spacing w:after="120"/>
        <w:ind w:left="720"/>
        <w:contextualSpacing w:val="0"/>
        <w:rPr>
          <w:lang w:eastAsia="zh-CN"/>
        </w:rPr>
      </w:pPr>
      <w:r>
        <w:rPr>
          <w:lang w:eastAsia="zh-CN"/>
        </w:rPr>
        <w:t>SFN offset alignment compared with serving cell</w:t>
      </w:r>
    </w:p>
    <w:p w14:paraId="4AFABAD8" w14:textId="0096115A" w:rsidR="002A5A62" w:rsidRDefault="002A5A62" w:rsidP="00DC53C6">
      <w:pPr>
        <w:pStyle w:val="af5"/>
        <w:numPr>
          <w:ilvl w:val="0"/>
          <w:numId w:val="25"/>
        </w:numPr>
        <w:spacing w:after="120"/>
        <w:ind w:left="720"/>
        <w:contextualSpacing w:val="0"/>
        <w:rPr>
          <w:lang w:eastAsia="zh-CN"/>
        </w:rPr>
      </w:pPr>
      <w:r>
        <w:rPr>
          <w:lang w:eastAsia="zh-CN"/>
        </w:rPr>
        <w:t xml:space="preserve">non-serving cell SSB </w:t>
      </w:r>
      <w:r w:rsidR="00531D1C">
        <w:rPr>
          <w:lang w:eastAsia="zh-CN"/>
        </w:rPr>
        <w:t>is</w:t>
      </w:r>
      <w:r>
        <w:rPr>
          <w:lang w:eastAsia="zh-CN"/>
        </w:rPr>
        <w:t xml:space="preserve"> </w:t>
      </w:r>
      <w:r w:rsidR="00531D1C">
        <w:rPr>
          <w:lang w:eastAsia="zh-CN"/>
        </w:rPr>
        <w:t xml:space="preserve">within </w:t>
      </w:r>
      <w:r>
        <w:rPr>
          <w:lang w:eastAsia="zh-CN"/>
        </w:rPr>
        <w:t>serving cell active BWP</w:t>
      </w:r>
    </w:p>
    <w:p w14:paraId="55F5A6B9" w14:textId="058C4E27" w:rsidR="002A5A62" w:rsidRPr="0064492F" w:rsidRDefault="002A5A62" w:rsidP="002A5A62">
      <w:pPr>
        <w:spacing w:after="120"/>
        <w:rPr>
          <w:bCs/>
        </w:rPr>
      </w:pPr>
      <w:r>
        <w:rPr>
          <w:bCs/>
        </w:rPr>
        <w:t xml:space="preserve">In our understanding, the relationship between L3 measurement and L1 measurement on a neighbor cell is the same for R17 ICBM and R18 L1/L2 mobility. </w:t>
      </w:r>
      <w:r>
        <w:rPr>
          <w:rFonts w:hint="eastAsia"/>
          <w:bCs/>
        </w:rPr>
        <w:t>T</w:t>
      </w:r>
      <w:r>
        <w:rPr>
          <w:bCs/>
        </w:rPr>
        <w:t>o perform L1-RSRP measurement on a neighbor cell, UE needs to perform L3 measurement at first to find the suitable cells</w:t>
      </w:r>
      <w:r w:rsidR="008C5A19">
        <w:rPr>
          <w:bCs/>
        </w:rPr>
        <w:t xml:space="preserve"> and detect their frame timing</w:t>
      </w:r>
      <w:r>
        <w:rPr>
          <w:bCs/>
        </w:rPr>
        <w:t xml:space="preserve">. </w:t>
      </w:r>
      <w:r w:rsidRPr="002C1C02">
        <w:rPr>
          <w:bCs/>
        </w:rPr>
        <w:t xml:space="preserve">L1-RSRP </w:t>
      </w:r>
      <w:r w:rsidR="005A55ED">
        <w:rPr>
          <w:bCs/>
        </w:rPr>
        <w:t>on</w:t>
      </w:r>
      <w:r w:rsidRPr="002C1C02">
        <w:rPr>
          <w:bCs/>
        </w:rPr>
        <w:t xml:space="preserve"> neighbor cell is </w:t>
      </w:r>
      <w:r>
        <w:rPr>
          <w:bCs/>
        </w:rPr>
        <w:t xml:space="preserve">supposed to be </w:t>
      </w:r>
      <w:r w:rsidRPr="002C1C02">
        <w:rPr>
          <w:bCs/>
        </w:rPr>
        <w:t>performed after L3 inter-cell measurement.</w:t>
      </w:r>
      <w:r>
        <w:rPr>
          <w:bCs/>
        </w:rPr>
        <w:t xml:space="preserve"> To avoid unnecessary configurations and measurements, R18 L1/L2 mobility should follow the same rule as R17 ICBM that </w:t>
      </w:r>
      <w:r w:rsidR="00DB1C1B">
        <w:rPr>
          <w:bCs/>
        </w:rPr>
        <w:t>n</w:t>
      </w:r>
      <w:r w:rsidRPr="002C1C02">
        <w:rPr>
          <w:bCs/>
        </w:rPr>
        <w:t>etwork shall configure L</w:t>
      </w:r>
      <w:r>
        <w:rPr>
          <w:bCs/>
        </w:rPr>
        <w:t>1</w:t>
      </w:r>
      <w:r w:rsidRPr="002C1C02">
        <w:rPr>
          <w:bCs/>
        </w:rPr>
        <w:t xml:space="preserve"> measurement on a </w:t>
      </w:r>
      <w:r>
        <w:rPr>
          <w:bCs/>
        </w:rPr>
        <w:t xml:space="preserve">neighbor </w:t>
      </w:r>
      <w:r w:rsidRPr="002C1C02">
        <w:rPr>
          <w:bCs/>
        </w:rPr>
        <w:t xml:space="preserve">cell </w:t>
      </w:r>
      <w:r>
        <w:rPr>
          <w:bCs/>
        </w:rPr>
        <w:t xml:space="preserve">after receiving L3 measurement report </w:t>
      </w:r>
      <w:r w:rsidRPr="002C1C02">
        <w:rPr>
          <w:bCs/>
        </w:rPr>
        <w:t>on that cell.</w:t>
      </w:r>
      <w:r w:rsidR="00DB1C1B">
        <w:rPr>
          <w:bCs/>
        </w:rPr>
        <w:t xml:space="preserve"> </w:t>
      </w:r>
      <w:r w:rsidR="00DB1C1B">
        <w:rPr>
          <w:rFonts w:hint="eastAsia"/>
          <w:bCs/>
        </w:rPr>
        <w:t>S</w:t>
      </w:r>
      <w:r w:rsidR="00DB1C1B">
        <w:rPr>
          <w:bCs/>
        </w:rPr>
        <w:t>ome company proposed to wait for RAN1/2 progress in last meeting. As for as we know, this issue is not in discussion in RAN1/2. RAN1/2’s discussion on other issues would have no impact on this issue. In R17 ICBM, this issue is also discussed and concluded in RAN4</w:t>
      </w:r>
      <w:r w:rsidR="001E2DF3">
        <w:rPr>
          <w:bCs/>
        </w:rPr>
        <w:t xml:space="preserve"> without RAN1/2 involvement</w:t>
      </w:r>
      <w:r w:rsidR="00DB1C1B">
        <w:rPr>
          <w:bCs/>
        </w:rPr>
        <w:t>. We suggest further discussing this issue in this RAN4 meeting.</w:t>
      </w:r>
    </w:p>
    <w:p w14:paraId="1CC02BB5" w14:textId="21C17D2D" w:rsidR="00DB1C1B" w:rsidRDefault="00DB1C1B" w:rsidP="00DB1C1B">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sidR="00BC7A24">
        <w:rPr>
          <w:rFonts w:cstheme="minorHAnsi"/>
          <w:b/>
          <w:lang w:eastAsia="x-none"/>
        </w:rPr>
        <w:t>4</w:t>
      </w:r>
      <w:r w:rsidRPr="002C1C02">
        <w:rPr>
          <w:rFonts w:cstheme="minorHAnsi"/>
          <w:b/>
          <w:lang w:eastAsia="x-none"/>
        </w:rPr>
        <w:t xml:space="preserve">: </w:t>
      </w:r>
      <w:r>
        <w:rPr>
          <w:rFonts w:cstheme="minorHAnsi"/>
          <w:b/>
          <w:lang w:eastAsia="x-none"/>
        </w:rPr>
        <w:t>F</w:t>
      </w:r>
      <w:r w:rsidRPr="002C1C02">
        <w:rPr>
          <w:rFonts w:cstheme="minorHAnsi"/>
          <w:b/>
          <w:lang w:eastAsia="x-none"/>
        </w:rPr>
        <w:t xml:space="preserve">or R18 L1/L2 mobility, </w:t>
      </w:r>
      <w:r w:rsidRPr="0064492F">
        <w:rPr>
          <w:rFonts w:cstheme="minorHAnsi"/>
          <w:b/>
          <w:lang w:eastAsia="x-none"/>
        </w:rPr>
        <w:t>Network shall configure L1 measurement on a neighbor cell after receiving L3 measurement report on that cell</w:t>
      </w:r>
      <w:r w:rsidRPr="002C1C02">
        <w:rPr>
          <w:rFonts w:cstheme="minorHAnsi"/>
          <w:b/>
          <w:lang w:eastAsia="x-none"/>
        </w:rPr>
        <w:t>.</w:t>
      </w:r>
    </w:p>
    <w:p w14:paraId="6F56A202" w14:textId="77777777" w:rsidR="00916782" w:rsidRDefault="009E0CD6" w:rsidP="00DC53C6">
      <w:pPr>
        <w:rPr>
          <w:rFonts w:eastAsia="宋体"/>
        </w:rPr>
      </w:pPr>
      <w:r>
        <w:rPr>
          <w:rFonts w:eastAsia="宋体" w:hint="eastAsia"/>
        </w:rPr>
        <w:t>R</w:t>
      </w:r>
      <w:r>
        <w:rPr>
          <w:rFonts w:eastAsia="宋体"/>
        </w:rPr>
        <w:t xml:space="preserve">egarding the second bullet, </w:t>
      </w:r>
      <w:r w:rsidR="00D1072C">
        <w:rPr>
          <w:rFonts w:eastAsia="宋体"/>
        </w:rPr>
        <w:t xml:space="preserve">it is for </w:t>
      </w:r>
      <w:r w:rsidR="00D1072C" w:rsidRPr="009B5FCE">
        <w:rPr>
          <w:rFonts w:eastAsia="宋体"/>
        </w:rPr>
        <w:t>intra-frequency L1-RSRP measurement</w:t>
      </w:r>
      <w:r w:rsidR="00D1072C">
        <w:rPr>
          <w:rFonts w:eastAsia="宋体"/>
        </w:rPr>
        <w:t xml:space="preserve">. We support keeping this restriction. Even for intra-frequency L3 measurement, </w:t>
      </w:r>
      <w:r w:rsidR="00916782">
        <w:rPr>
          <w:rFonts w:eastAsia="宋体"/>
        </w:rPr>
        <w:t>SSB of serving cell and neighbor cells are confined in the same SMTC window. It is natural to keep this restriction.</w:t>
      </w:r>
    </w:p>
    <w:p w14:paraId="59E3FD54" w14:textId="3EAA13F9" w:rsidR="00916782" w:rsidRDefault="00916782" w:rsidP="00916782">
      <w:pPr>
        <w:spacing w:beforeLines="50" w:before="120" w:afterLines="50" w:after="120"/>
        <w:rPr>
          <w:rFonts w:cstheme="minorHAnsi"/>
          <w:b/>
          <w:lang w:eastAsia="x-none"/>
        </w:rPr>
      </w:pPr>
      <w:r w:rsidRPr="009B5FCE">
        <w:rPr>
          <w:rFonts w:cstheme="minorHAnsi" w:hint="eastAsia"/>
          <w:b/>
          <w:lang w:eastAsia="x-none"/>
        </w:rPr>
        <w:t>P</w:t>
      </w:r>
      <w:r w:rsidRPr="009B5FCE">
        <w:rPr>
          <w:rFonts w:cstheme="minorHAnsi"/>
          <w:b/>
          <w:lang w:eastAsia="x-none"/>
        </w:rPr>
        <w:t xml:space="preserve">roposal </w:t>
      </w:r>
      <w:r w:rsidR="00BC7A24" w:rsidRPr="009B5FCE">
        <w:rPr>
          <w:rFonts w:cstheme="minorHAnsi"/>
          <w:b/>
          <w:lang w:eastAsia="x-none"/>
        </w:rPr>
        <w:t>5</w:t>
      </w:r>
      <w:r w:rsidRPr="009B5FCE">
        <w:rPr>
          <w:rFonts w:cstheme="minorHAnsi"/>
          <w:b/>
          <w:lang w:eastAsia="x-none"/>
        </w:rPr>
        <w:t xml:space="preserve">: For </w:t>
      </w:r>
      <w:r w:rsidR="00026998">
        <w:rPr>
          <w:rFonts w:cstheme="minorHAnsi"/>
          <w:b/>
          <w:lang w:eastAsia="x-none"/>
        </w:rPr>
        <w:t xml:space="preserve">SSB based </w:t>
      </w:r>
      <w:r w:rsidR="009B5FCE" w:rsidRPr="009B5FCE">
        <w:rPr>
          <w:rFonts w:cstheme="minorHAnsi"/>
          <w:b/>
          <w:lang w:eastAsia="x-none"/>
        </w:rPr>
        <w:t>intra-frequency L1-RSRP measurement</w:t>
      </w:r>
      <w:r w:rsidRPr="009B5FCE">
        <w:rPr>
          <w:rFonts w:cstheme="minorHAnsi"/>
          <w:b/>
          <w:lang w:eastAsia="x-none"/>
        </w:rPr>
        <w:t>, SFN offset is the same among the cells of the same frequency</w:t>
      </w:r>
      <w:r w:rsidR="00026998">
        <w:rPr>
          <w:rFonts w:cstheme="minorHAnsi"/>
          <w:b/>
          <w:lang w:eastAsia="x-none"/>
        </w:rPr>
        <w:t xml:space="preserve"> layer</w:t>
      </w:r>
      <w:r w:rsidRPr="002C1C02">
        <w:rPr>
          <w:rFonts w:cstheme="minorHAnsi"/>
          <w:b/>
          <w:lang w:eastAsia="x-none"/>
        </w:rPr>
        <w:t>.</w:t>
      </w:r>
    </w:p>
    <w:p w14:paraId="27C3D1BB" w14:textId="67157D47" w:rsidR="002D3F5E" w:rsidRDefault="00916782" w:rsidP="00916782">
      <w:pPr>
        <w:rPr>
          <w:rFonts w:eastAsia="宋体"/>
        </w:rPr>
      </w:pPr>
      <w:r w:rsidRPr="00916782">
        <w:rPr>
          <w:rFonts w:eastAsia="宋体"/>
        </w:rPr>
        <w:t xml:space="preserve">In last meeting, </w:t>
      </w:r>
      <w:r>
        <w:rPr>
          <w:rFonts w:eastAsia="宋体"/>
        </w:rPr>
        <w:t xml:space="preserve">RAN4 reached the agreement on the definition of SSB based intra-frequency L1-RSRP measurement, i.e. SSB center frequency of neighbor cell is the same as serving cell. </w:t>
      </w:r>
      <w:r w:rsidR="002D3F5E">
        <w:rPr>
          <w:rFonts w:eastAsia="宋体"/>
        </w:rPr>
        <w:t>In our understanding,</w:t>
      </w:r>
      <w:r w:rsidR="001E2DF3">
        <w:rPr>
          <w:rFonts w:eastAsia="宋体"/>
        </w:rPr>
        <w:t xml:space="preserve"> the spec allows</w:t>
      </w:r>
      <w:r w:rsidR="002D3F5E">
        <w:rPr>
          <w:rFonts w:eastAsia="宋体"/>
        </w:rPr>
        <w:t xml:space="preserve"> that SSB for L1-RSRP measurement of serving cell is not in the active BWP, so does intra-frequency neighbor cell. </w:t>
      </w:r>
      <w:r w:rsidR="001E2DF3">
        <w:rPr>
          <w:rFonts w:eastAsia="宋体"/>
        </w:rPr>
        <w:t>However, starting from Rel-15,</w:t>
      </w:r>
      <w:r w:rsidR="002D3F5E">
        <w:rPr>
          <w:rFonts w:eastAsia="宋体"/>
        </w:rPr>
        <w:t xml:space="preserve"> RAN4 only defines the requirements for the case that SSB for L1-RSRP measurement of serving cell is in the active BWP. For neighbor cell, we suggest </w:t>
      </w:r>
      <w:bookmarkStart w:id="5" w:name="_Hlk118463136"/>
      <w:r w:rsidR="002D3F5E">
        <w:rPr>
          <w:rFonts w:eastAsia="宋体"/>
        </w:rPr>
        <w:t>only defining measurement requirements for the case that SSB for L1-RSRP measurement is in the active BWP</w:t>
      </w:r>
      <w:bookmarkEnd w:id="5"/>
      <w:r w:rsidR="001E2DF3">
        <w:rPr>
          <w:rFonts w:eastAsia="宋体"/>
        </w:rPr>
        <w:t>. For the case that SSB is not within the active BWP, we can wait for the conclusions of a parallel discussion for BWP without restriction.</w:t>
      </w:r>
    </w:p>
    <w:p w14:paraId="1520D8AA" w14:textId="3F74B68C" w:rsidR="00246562" w:rsidRPr="002D3F5E" w:rsidRDefault="00246562" w:rsidP="00246562">
      <w:pPr>
        <w:spacing w:beforeLines="50" w:before="120" w:afterLines="50" w:after="120"/>
        <w:rPr>
          <w:rFonts w:cstheme="minorHAnsi"/>
          <w:b/>
          <w:lang w:eastAsia="x-none"/>
        </w:rPr>
      </w:pPr>
      <w:r w:rsidRPr="002D3F5E">
        <w:rPr>
          <w:rFonts w:cstheme="minorHAnsi"/>
          <w:b/>
          <w:lang w:eastAsia="x-none"/>
        </w:rPr>
        <w:t xml:space="preserve">Proposal </w:t>
      </w:r>
      <w:r w:rsidR="00BC7A24" w:rsidRPr="002D3F5E">
        <w:rPr>
          <w:rFonts w:cstheme="minorHAnsi"/>
          <w:b/>
          <w:lang w:eastAsia="x-none"/>
        </w:rPr>
        <w:t>6</w:t>
      </w:r>
      <w:r w:rsidRPr="002D3F5E">
        <w:rPr>
          <w:rFonts w:cstheme="minorHAnsi"/>
          <w:b/>
          <w:lang w:eastAsia="x-none"/>
        </w:rPr>
        <w:t xml:space="preserve">: For intra-frequency L1-RSRP measurement, </w:t>
      </w:r>
      <w:r w:rsidR="002D3F5E" w:rsidRPr="002D3F5E">
        <w:rPr>
          <w:rFonts w:cstheme="minorHAnsi"/>
          <w:b/>
          <w:lang w:eastAsia="x-none"/>
        </w:rPr>
        <w:t>only defin</w:t>
      </w:r>
      <w:r w:rsidR="003D6F8E">
        <w:rPr>
          <w:rFonts w:cstheme="minorHAnsi"/>
          <w:b/>
          <w:lang w:eastAsia="x-none"/>
        </w:rPr>
        <w:t>e</w:t>
      </w:r>
      <w:r w:rsidR="002D3F5E" w:rsidRPr="002D3F5E">
        <w:rPr>
          <w:rFonts w:cstheme="minorHAnsi"/>
          <w:b/>
          <w:lang w:eastAsia="x-none"/>
        </w:rPr>
        <w:t xml:space="preserve"> measurement requirements for the case that SSB for L1-RSRP measurement is in the active BWP</w:t>
      </w:r>
      <w:r w:rsidR="00026998">
        <w:rPr>
          <w:rFonts w:cstheme="minorHAnsi"/>
          <w:b/>
          <w:lang w:eastAsia="x-none"/>
        </w:rPr>
        <w:t>s</w:t>
      </w:r>
      <w:r w:rsidR="002D3F5E">
        <w:rPr>
          <w:rFonts w:cstheme="minorHAnsi"/>
          <w:b/>
          <w:lang w:eastAsia="x-none"/>
        </w:rPr>
        <w:t>.</w:t>
      </w:r>
    </w:p>
    <w:bookmarkEnd w:id="4"/>
    <w:p w14:paraId="7A04F4F0" w14:textId="40A8CFC4" w:rsidR="00246562" w:rsidRPr="00271A18" w:rsidRDefault="00246562" w:rsidP="00246562">
      <w:pPr>
        <w:pStyle w:val="2"/>
        <w:rPr>
          <w:rFonts w:cstheme="minorHAnsi"/>
          <w:b/>
          <w:sz w:val="21"/>
          <w:lang w:eastAsia="x-none"/>
        </w:rPr>
      </w:pPr>
      <w:r>
        <w:rPr>
          <w:rFonts w:asciiTheme="minorHAnsi" w:hAnsiTheme="minorHAnsi" w:cstheme="minorHAnsi"/>
          <w:sz w:val="28"/>
          <w:szCs w:val="18"/>
        </w:rPr>
        <w:t xml:space="preserve">2.5 </w:t>
      </w:r>
      <w:r w:rsidR="003037F4">
        <w:rPr>
          <w:rFonts w:asciiTheme="minorHAnsi" w:hAnsiTheme="minorHAnsi" w:cstheme="minorHAnsi"/>
          <w:sz w:val="28"/>
          <w:szCs w:val="18"/>
        </w:rPr>
        <w:t>Not consider FR2-2</w:t>
      </w:r>
    </w:p>
    <w:p w14:paraId="65ECB3D8" w14:textId="34EACA7C" w:rsidR="00DC53C6" w:rsidRPr="002A5A62" w:rsidRDefault="00BC7A24" w:rsidP="00DC53C6">
      <w:pPr>
        <w:spacing w:after="120"/>
        <w:rPr>
          <w:bCs/>
        </w:rPr>
      </w:pPr>
      <w:r>
        <w:rPr>
          <w:rFonts w:eastAsia="宋体"/>
          <w:lang w:val="en-GB"/>
        </w:rPr>
        <w:t>We haven’t seen the strong motivation to consider FR2-2 in L1/L2 mobility, and R17 ICBM is also not applicable to FR2-2, so we suggest not considering FR2-2.</w:t>
      </w:r>
    </w:p>
    <w:p w14:paraId="5B3B0085" w14:textId="20A9A240" w:rsidR="00DC53C6" w:rsidRDefault="00DC53C6" w:rsidP="00BC7A24">
      <w:pPr>
        <w:spacing w:beforeLines="50" w:before="120" w:afterLines="50" w:after="120"/>
        <w:rPr>
          <w:rFonts w:cstheme="minorHAnsi"/>
          <w:b/>
          <w:lang w:eastAsia="x-none"/>
        </w:rPr>
      </w:pPr>
      <w:r w:rsidRPr="00866614">
        <w:rPr>
          <w:rFonts w:cstheme="minorHAnsi"/>
          <w:b/>
          <w:lang w:eastAsia="x-none"/>
        </w:rPr>
        <w:lastRenderedPageBreak/>
        <w:t xml:space="preserve">Proposal </w:t>
      </w:r>
      <w:r w:rsidR="00BC7A24">
        <w:rPr>
          <w:rFonts w:cstheme="minorHAnsi"/>
          <w:b/>
          <w:lang w:eastAsia="x-none"/>
        </w:rPr>
        <w:t>7</w:t>
      </w:r>
      <w:r w:rsidRPr="00866614">
        <w:rPr>
          <w:rFonts w:cstheme="minorHAnsi"/>
          <w:b/>
          <w:lang w:eastAsia="x-none"/>
        </w:rPr>
        <w:t xml:space="preserve">: </w:t>
      </w:r>
      <w:r w:rsidR="00BC7A24">
        <w:rPr>
          <w:rFonts w:cstheme="minorHAnsi"/>
          <w:b/>
          <w:lang w:eastAsia="x-none"/>
        </w:rPr>
        <w:t>Not consider FR2-2 in LTM.</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5B3D43B8"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we provide some views on L1/L2 based inter-cell mobility</w:t>
      </w:r>
      <w:r w:rsidR="00CE0CB5" w:rsidRPr="00615B29">
        <w:t>.</w:t>
      </w:r>
      <w:r w:rsidR="00E710BA" w:rsidRPr="00615B29">
        <w:t xml:space="preserve"> </w:t>
      </w:r>
      <w:r w:rsidR="009758A1" w:rsidRPr="00615B29">
        <w:t>We have the following proposal</w:t>
      </w:r>
      <w:r w:rsidR="008D0760">
        <w:t>s</w:t>
      </w:r>
      <w:r w:rsidR="006F7D65">
        <w:t xml:space="preserve"> and observations</w:t>
      </w:r>
      <w:r w:rsidR="00E710BA" w:rsidRPr="00615B29">
        <w:t>:</w:t>
      </w:r>
    </w:p>
    <w:p w14:paraId="76C5A3B5" w14:textId="356700CD" w:rsidR="00321EAF" w:rsidRPr="00321EAF" w:rsidRDefault="00321EAF" w:rsidP="00026998">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1</w:t>
      </w:r>
      <w:r w:rsidRPr="002C1C02">
        <w:rPr>
          <w:rFonts w:cstheme="minorHAnsi"/>
          <w:b/>
          <w:lang w:eastAsia="x-none"/>
        </w:rPr>
        <w:t>:</w:t>
      </w:r>
      <w:r>
        <w:rPr>
          <w:rFonts w:cstheme="minorHAnsi"/>
          <w:b/>
          <w:lang w:eastAsia="x-none"/>
        </w:rPr>
        <w:t xml:space="preserve"> </w:t>
      </w:r>
      <w:r w:rsidRPr="0022618A">
        <w:rPr>
          <w:rFonts w:cstheme="minorHAnsi"/>
          <w:b/>
          <w:lang w:eastAsia="x-none"/>
        </w:rPr>
        <w:t xml:space="preserve">UE </w:t>
      </w:r>
      <w:r>
        <w:rPr>
          <w:rFonts w:cstheme="minorHAnsi"/>
          <w:b/>
          <w:lang w:eastAsia="x-none"/>
        </w:rPr>
        <w:t>is not required to</w:t>
      </w:r>
      <w:r w:rsidRPr="0022618A">
        <w:rPr>
          <w:rFonts w:cstheme="minorHAnsi"/>
          <w:b/>
          <w:lang w:eastAsia="x-none"/>
        </w:rPr>
        <w:t xml:space="preserve"> receive or transmit data on source cell</w:t>
      </w:r>
      <w:r>
        <w:rPr>
          <w:rFonts w:cstheme="minorHAnsi"/>
          <w:b/>
          <w:lang w:eastAsia="x-none"/>
        </w:rPr>
        <w:t>(s)</w:t>
      </w:r>
      <w:r w:rsidRPr="0022618A">
        <w:rPr>
          <w:rFonts w:cstheme="minorHAnsi"/>
          <w:b/>
          <w:lang w:eastAsia="x-none"/>
        </w:rPr>
        <w:t xml:space="preserve"> after ACK transmission </w:t>
      </w:r>
      <w:r>
        <w:rPr>
          <w:rFonts w:cstheme="minorHAnsi"/>
          <w:b/>
          <w:lang w:eastAsia="x-none"/>
        </w:rPr>
        <w:t>for</w:t>
      </w:r>
      <w:r w:rsidRPr="0022618A">
        <w:rPr>
          <w:rFonts w:cstheme="minorHAnsi"/>
          <w:b/>
          <w:lang w:eastAsia="x-none"/>
        </w:rPr>
        <w:t xml:space="preserve"> cell switch command</w:t>
      </w:r>
      <w:r>
        <w:rPr>
          <w:rFonts w:cstheme="minorHAnsi"/>
          <w:b/>
          <w:lang w:eastAsia="x-none"/>
        </w:rPr>
        <w:t xml:space="preserve"> during the cell switch delay.</w:t>
      </w:r>
    </w:p>
    <w:p w14:paraId="47BA4FD3" w14:textId="77777777" w:rsidR="00321EAF" w:rsidRDefault="00321EAF" w:rsidP="00321EAF">
      <w:pPr>
        <w:spacing w:beforeLines="50" w:before="120" w:afterLines="50" w:after="120"/>
        <w:rPr>
          <w:rFonts w:cstheme="minorHAnsi"/>
          <w:b/>
          <w:lang w:eastAsia="x-none"/>
        </w:rPr>
      </w:pPr>
      <w:r w:rsidRPr="00411AC6">
        <w:rPr>
          <w:rFonts w:cstheme="minorHAnsi"/>
          <w:b/>
          <w:lang w:eastAsia="x-none"/>
        </w:rPr>
        <w:t xml:space="preserve">Observation </w:t>
      </w:r>
      <w:r>
        <w:rPr>
          <w:rFonts w:cstheme="minorHAnsi"/>
          <w:b/>
          <w:lang w:eastAsia="x-none"/>
        </w:rPr>
        <w:t>1</w:t>
      </w:r>
      <w:r w:rsidRPr="00411AC6">
        <w:rPr>
          <w:rFonts w:cstheme="minorHAnsi"/>
          <w:b/>
          <w:lang w:eastAsia="x-none"/>
        </w:rPr>
        <w:t xml:space="preserve">: The </w:t>
      </w:r>
      <w:r>
        <w:rPr>
          <w:rFonts w:cstheme="minorHAnsi"/>
          <w:b/>
          <w:lang w:eastAsia="x-none"/>
        </w:rPr>
        <w:t>measurement delay of</w:t>
      </w:r>
      <w:r w:rsidRPr="00411AC6">
        <w:rPr>
          <w:rFonts w:cstheme="minorHAnsi"/>
          <w:b/>
          <w:lang w:eastAsia="x-none"/>
        </w:rPr>
        <w:t xml:space="preserve"> </w:t>
      </w:r>
      <w:r>
        <w:rPr>
          <w:rFonts w:cstheme="minorHAnsi"/>
          <w:b/>
          <w:lang w:eastAsia="x-none"/>
        </w:rPr>
        <w:t xml:space="preserve">L1 </w:t>
      </w:r>
      <w:r w:rsidRPr="00411AC6">
        <w:rPr>
          <w:rFonts w:cstheme="minorHAnsi"/>
          <w:b/>
          <w:lang w:eastAsia="x-none"/>
        </w:rPr>
        <w:t>inter-frequency</w:t>
      </w:r>
      <w:r>
        <w:rPr>
          <w:rFonts w:cstheme="minorHAnsi"/>
          <w:b/>
          <w:lang w:eastAsia="x-none"/>
        </w:rPr>
        <w:t xml:space="preserve"> measurement</w:t>
      </w:r>
      <w:r w:rsidRPr="00411AC6">
        <w:rPr>
          <w:rFonts w:cstheme="minorHAnsi"/>
          <w:b/>
          <w:lang w:eastAsia="x-none"/>
        </w:rPr>
        <w:t xml:space="preserve"> may be </w:t>
      </w:r>
      <w:r>
        <w:rPr>
          <w:rFonts w:cstheme="minorHAnsi"/>
          <w:b/>
          <w:lang w:eastAsia="x-none"/>
        </w:rPr>
        <w:t xml:space="preserve">longer than L3 </w:t>
      </w:r>
      <w:r w:rsidRPr="00411AC6">
        <w:rPr>
          <w:rFonts w:cstheme="minorHAnsi"/>
          <w:b/>
          <w:lang w:eastAsia="x-none"/>
        </w:rPr>
        <w:t>measurement</w:t>
      </w:r>
      <w:r>
        <w:rPr>
          <w:rFonts w:cstheme="minorHAnsi"/>
          <w:b/>
          <w:lang w:eastAsia="x-none"/>
        </w:rPr>
        <w:t>.</w:t>
      </w:r>
    </w:p>
    <w:p w14:paraId="519537B4" w14:textId="77777777" w:rsidR="00321EAF" w:rsidRPr="00B019DA" w:rsidRDefault="00321EAF" w:rsidP="00321EAF">
      <w:pPr>
        <w:spacing w:beforeLines="50" w:before="120" w:afterLines="50" w:after="120"/>
        <w:rPr>
          <w:rFonts w:cstheme="minorHAnsi"/>
          <w:b/>
          <w:lang w:eastAsia="x-none"/>
        </w:rPr>
      </w:pPr>
      <w:r w:rsidRPr="00411AC6">
        <w:rPr>
          <w:rFonts w:cstheme="minorHAnsi"/>
          <w:b/>
          <w:lang w:eastAsia="x-none"/>
        </w:rPr>
        <w:t xml:space="preserve">Observation </w:t>
      </w:r>
      <w:r>
        <w:rPr>
          <w:rFonts w:cstheme="minorHAnsi"/>
          <w:b/>
          <w:lang w:eastAsia="x-none"/>
        </w:rPr>
        <w:t>2</w:t>
      </w:r>
      <w:r w:rsidRPr="00411AC6">
        <w:rPr>
          <w:rFonts w:cstheme="minorHAnsi"/>
          <w:b/>
          <w:lang w:eastAsia="x-none"/>
        </w:rPr>
        <w:t xml:space="preserve">: </w:t>
      </w:r>
      <w:r>
        <w:rPr>
          <w:rFonts w:cstheme="minorHAnsi"/>
          <w:b/>
          <w:lang w:eastAsia="x-none"/>
        </w:rPr>
        <w:t xml:space="preserve">In FR1, </w:t>
      </w:r>
      <w:r w:rsidRPr="00B019DA">
        <w:rPr>
          <w:rFonts w:cstheme="minorHAnsi"/>
          <w:b/>
          <w:lang w:eastAsia="x-none"/>
        </w:rPr>
        <w:t>the measurement results of L3</w:t>
      </w:r>
      <w:r>
        <w:rPr>
          <w:rFonts w:cstheme="minorHAnsi"/>
          <w:b/>
          <w:lang w:eastAsia="x-none"/>
        </w:rPr>
        <w:t>-RSRP</w:t>
      </w:r>
      <w:r w:rsidRPr="00B019DA">
        <w:rPr>
          <w:rFonts w:cstheme="minorHAnsi"/>
          <w:b/>
          <w:lang w:eastAsia="x-none"/>
        </w:rPr>
        <w:t xml:space="preserve"> and L1</w:t>
      </w:r>
      <w:r>
        <w:rPr>
          <w:rFonts w:cstheme="minorHAnsi"/>
          <w:b/>
          <w:lang w:eastAsia="x-none"/>
        </w:rPr>
        <w:t>-RSRP of the same beam</w:t>
      </w:r>
      <w:r w:rsidRPr="00B019DA">
        <w:rPr>
          <w:rFonts w:cstheme="minorHAnsi"/>
          <w:b/>
          <w:lang w:eastAsia="x-none"/>
        </w:rPr>
        <w:t xml:space="preserve"> would be almost the same.</w:t>
      </w:r>
    </w:p>
    <w:p w14:paraId="6486DD5D" w14:textId="77777777" w:rsidR="00321EAF" w:rsidRPr="00FD55B8" w:rsidRDefault="00321EAF" w:rsidP="00321EAF">
      <w:pPr>
        <w:spacing w:beforeLines="50" w:before="120" w:afterLines="50" w:after="120"/>
        <w:rPr>
          <w:rFonts w:cstheme="minorHAnsi"/>
          <w:b/>
          <w:lang w:eastAsia="x-none"/>
        </w:rPr>
      </w:pPr>
      <w:r w:rsidRPr="00D42E51">
        <w:rPr>
          <w:rFonts w:cstheme="minorHAnsi"/>
          <w:b/>
          <w:lang w:eastAsia="x-none"/>
        </w:rPr>
        <w:t xml:space="preserve">Proposal </w:t>
      </w:r>
      <w:r>
        <w:rPr>
          <w:rFonts w:cstheme="minorHAnsi"/>
          <w:b/>
          <w:lang w:eastAsia="x-none"/>
        </w:rPr>
        <w:t>2</w:t>
      </w:r>
      <w:r w:rsidRPr="00D42E51">
        <w:rPr>
          <w:rFonts w:cstheme="minorHAnsi"/>
          <w:b/>
          <w:lang w:eastAsia="x-none"/>
        </w:rPr>
        <w:t xml:space="preserve">: </w:t>
      </w:r>
      <w:r>
        <w:rPr>
          <w:rFonts w:cstheme="minorHAnsi"/>
          <w:b/>
          <w:lang w:eastAsia="x-none"/>
        </w:rPr>
        <w:t>D</w:t>
      </w:r>
      <w:r w:rsidRPr="00681585">
        <w:rPr>
          <w:rFonts w:cstheme="minorHAnsi"/>
          <w:b/>
          <w:lang w:eastAsia="x-none"/>
        </w:rPr>
        <w:t>eprioritiz</w:t>
      </w:r>
      <w:r>
        <w:rPr>
          <w:rFonts w:cstheme="minorHAnsi"/>
          <w:b/>
          <w:lang w:eastAsia="x-none"/>
        </w:rPr>
        <w:t>e</w:t>
      </w:r>
      <w:r w:rsidRPr="00681585">
        <w:rPr>
          <w:rFonts w:cstheme="minorHAnsi"/>
          <w:b/>
          <w:lang w:eastAsia="x-none"/>
        </w:rPr>
        <w:t xml:space="preserve"> the discussion</w:t>
      </w:r>
      <w:r>
        <w:rPr>
          <w:rFonts w:cstheme="minorHAnsi"/>
          <w:b/>
          <w:lang w:eastAsia="x-none"/>
        </w:rPr>
        <w:t xml:space="preserve"> on </w:t>
      </w:r>
      <w:r w:rsidRPr="00D42E51">
        <w:rPr>
          <w:rFonts w:cstheme="minorHAnsi"/>
          <w:b/>
          <w:lang w:eastAsia="x-none"/>
        </w:rPr>
        <w:t>int</w:t>
      </w:r>
      <w:r>
        <w:rPr>
          <w:rFonts w:cstheme="minorHAnsi"/>
          <w:b/>
          <w:lang w:eastAsia="x-none"/>
        </w:rPr>
        <w:t>er</w:t>
      </w:r>
      <w:r w:rsidRPr="00D42E51">
        <w:rPr>
          <w:rFonts w:cstheme="minorHAnsi"/>
          <w:b/>
          <w:lang w:eastAsia="x-none"/>
        </w:rPr>
        <w:t>-frequency</w:t>
      </w:r>
      <w:r>
        <w:rPr>
          <w:rFonts w:cstheme="minorHAnsi"/>
          <w:b/>
          <w:lang w:eastAsia="x-none"/>
        </w:rPr>
        <w:t xml:space="preserve"> L1-RSRP measurement</w:t>
      </w:r>
      <w:r w:rsidRPr="00D42E51">
        <w:rPr>
          <w:rFonts w:cstheme="minorHAnsi"/>
          <w:b/>
          <w:lang w:eastAsia="x-none"/>
        </w:rPr>
        <w:t>.</w:t>
      </w:r>
    </w:p>
    <w:p w14:paraId="5C9FE9F6" w14:textId="77777777" w:rsidR="00321EAF" w:rsidRDefault="00321EAF" w:rsidP="00321EAF">
      <w:pPr>
        <w:spacing w:beforeLines="50" w:before="120" w:afterLines="50" w:after="120"/>
        <w:rPr>
          <w:rFonts w:cstheme="minorHAnsi"/>
          <w:b/>
          <w:lang w:eastAsia="x-none"/>
        </w:rPr>
      </w:pPr>
      <w:r>
        <w:rPr>
          <w:rFonts w:cstheme="minorHAnsi"/>
          <w:b/>
          <w:lang w:eastAsia="x-none"/>
        </w:rPr>
        <w:t xml:space="preserve">Proposal 3: Start the discussion from RTD of serving cell and </w:t>
      </w:r>
      <w:proofErr w:type="spellStart"/>
      <w:r>
        <w:rPr>
          <w:rFonts w:cstheme="minorHAnsi"/>
          <w:b/>
          <w:lang w:eastAsia="x-none"/>
        </w:rPr>
        <w:t>neighbour</w:t>
      </w:r>
      <w:proofErr w:type="spellEnd"/>
      <w:r>
        <w:rPr>
          <w:rFonts w:cstheme="minorHAnsi"/>
          <w:b/>
          <w:lang w:eastAsia="x-none"/>
        </w:rPr>
        <w:t xml:space="preserve"> cell within one CP for SSB based L1-RSRP measurement. FFS impact to UE complexity, measurement delay and interruptions for RTD&gt;CP.</w:t>
      </w:r>
    </w:p>
    <w:p w14:paraId="350DAE9A" w14:textId="77777777" w:rsidR="00321EAF" w:rsidRDefault="00321EAF" w:rsidP="00321EAF">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4</w:t>
      </w:r>
      <w:r w:rsidRPr="002C1C02">
        <w:rPr>
          <w:rFonts w:cstheme="minorHAnsi"/>
          <w:b/>
          <w:lang w:eastAsia="x-none"/>
        </w:rPr>
        <w:t xml:space="preserve">: </w:t>
      </w:r>
      <w:r>
        <w:rPr>
          <w:rFonts w:cstheme="minorHAnsi"/>
          <w:b/>
          <w:lang w:eastAsia="x-none"/>
        </w:rPr>
        <w:t>F</w:t>
      </w:r>
      <w:r w:rsidRPr="002C1C02">
        <w:rPr>
          <w:rFonts w:cstheme="minorHAnsi"/>
          <w:b/>
          <w:lang w:eastAsia="x-none"/>
        </w:rPr>
        <w:t xml:space="preserve">or R18 L1/L2 mobility, </w:t>
      </w:r>
      <w:r w:rsidRPr="0064492F">
        <w:rPr>
          <w:rFonts w:cstheme="minorHAnsi"/>
          <w:b/>
          <w:lang w:eastAsia="x-none"/>
        </w:rPr>
        <w:t>Network shall configure L1 measurement on a neighbor cell after receiving L3 measurement report on that cell</w:t>
      </w:r>
      <w:r w:rsidRPr="002C1C02">
        <w:rPr>
          <w:rFonts w:cstheme="minorHAnsi"/>
          <w:b/>
          <w:lang w:eastAsia="x-none"/>
        </w:rPr>
        <w:t>.</w:t>
      </w:r>
    </w:p>
    <w:p w14:paraId="6EE1BE3D" w14:textId="77777777" w:rsidR="00321EAF" w:rsidRDefault="00321EAF" w:rsidP="00321EAF">
      <w:pPr>
        <w:spacing w:beforeLines="50" w:before="120" w:afterLines="50" w:after="120"/>
        <w:rPr>
          <w:rFonts w:cstheme="minorHAnsi"/>
          <w:b/>
          <w:lang w:eastAsia="x-none"/>
        </w:rPr>
      </w:pPr>
      <w:r w:rsidRPr="009B5FCE">
        <w:rPr>
          <w:rFonts w:cstheme="minorHAnsi" w:hint="eastAsia"/>
          <w:b/>
          <w:lang w:eastAsia="x-none"/>
        </w:rPr>
        <w:t>P</w:t>
      </w:r>
      <w:r w:rsidRPr="009B5FCE">
        <w:rPr>
          <w:rFonts w:cstheme="minorHAnsi"/>
          <w:b/>
          <w:lang w:eastAsia="x-none"/>
        </w:rPr>
        <w:t xml:space="preserve">roposal 5: For </w:t>
      </w:r>
      <w:r>
        <w:rPr>
          <w:rFonts w:cstheme="minorHAnsi"/>
          <w:b/>
          <w:lang w:eastAsia="x-none"/>
        </w:rPr>
        <w:t xml:space="preserve">SSB based </w:t>
      </w:r>
      <w:r w:rsidRPr="009B5FCE">
        <w:rPr>
          <w:rFonts w:cstheme="minorHAnsi"/>
          <w:b/>
          <w:lang w:eastAsia="x-none"/>
        </w:rPr>
        <w:t>intra-frequency L1-RSRP measurement, SFN offset is the same among the cells of the same frequency</w:t>
      </w:r>
      <w:r>
        <w:rPr>
          <w:rFonts w:cstheme="minorHAnsi"/>
          <w:b/>
          <w:lang w:eastAsia="x-none"/>
        </w:rPr>
        <w:t xml:space="preserve"> layer</w:t>
      </w:r>
      <w:r w:rsidRPr="002C1C02">
        <w:rPr>
          <w:rFonts w:cstheme="minorHAnsi"/>
          <w:b/>
          <w:lang w:eastAsia="x-none"/>
        </w:rPr>
        <w:t>.</w:t>
      </w:r>
    </w:p>
    <w:p w14:paraId="022106F9" w14:textId="77777777" w:rsidR="00321EAF" w:rsidRPr="002D3F5E" w:rsidRDefault="00321EAF" w:rsidP="00321EAF">
      <w:pPr>
        <w:spacing w:beforeLines="50" w:before="120" w:afterLines="50" w:after="120"/>
        <w:rPr>
          <w:rFonts w:cstheme="minorHAnsi"/>
          <w:b/>
          <w:lang w:eastAsia="x-none"/>
        </w:rPr>
      </w:pPr>
      <w:r w:rsidRPr="002D3F5E">
        <w:rPr>
          <w:rFonts w:cstheme="minorHAnsi"/>
          <w:b/>
          <w:lang w:eastAsia="x-none"/>
        </w:rPr>
        <w:t>Proposal 6: For intra-frequency L1-RSRP measurement, only defin</w:t>
      </w:r>
      <w:r>
        <w:rPr>
          <w:rFonts w:cstheme="minorHAnsi"/>
          <w:b/>
          <w:lang w:eastAsia="x-none"/>
        </w:rPr>
        <w:t>e</w:t>
      </w:r>
      <w:r w:rsidRPr="002D3F5E">
        <w:rPr>
          <w:rFonts w:cstheme="minorHAnsi"/>
          <w:b/>
          <w:lang w:eastAsia="x-none"/>
        </w:rPr>
        <w:t xml:space="preserve"> measurement requirements for the case that SSB for L1-RSRP measurement is in the active BWP</w:t>
      </w:r>
      <w:r>
        <w:rPr>
          <w:rFonts w:cstheme="minorHAnsi"/>
          <w:b/>
          <w:lang w:eastAsia="x-none"/>
        </w:rPr>
        <w:t>s.</w:t>
      </w:r>
    </w:p>
    <w:p w14:paraId="23535766" w14:textId="77777777" w:rsidR="00BC7A24" w:rsidRDefault="00BC7A24" w:rsidP="00BC7A24">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7</w:t>
      </w:r>
      <w:r w:rsidRPr="00866614">
        <w:rPr>
          <w:rFonts w:cstheme="minorHAnsi"/>
          <w:b/>
          <w:lang w:eastAsia="x-none"/>
        </w:rPr>
        <w:t xml:space="preserve">: </w:t>
      </w:r>
      <w:r>
        <w:rPr>
          <w:rFonts w:cstheme="minorHAnsi"/>
          <w:b/>
          <w:lang w:eastAsia="x-none"/>
        </w:rPr>
        <w:t>Not consider FR2-2 in LTM.</w:t>
      </w:r>
    </w:p>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3675FB4F" w14:textId="77777777" w:rsidR="00B322FD" w:rsidRPr="00833D62" w:rsidRDefault="00B322FD" w:rsidP="00B322FD">
      <w:pPr>
        <w:pStyle w:val="references0"/>
        <w:rPr>
          <w:rFonts w:asciiTheme="minorHAnsi" w:eastAsiaTheme="minorEastAsia" w:hAnsiTheme="minorHAnsi" w:cstheme="minorBidi"/>
          <w:noProof w:val="0"/>
          <w:kern w:val="2"/>
          <w:sz w:val="21"/>
          <w:szCs w:val="22"/>
          <w:lang w:eastAsia="zh-CN"/>
        </w:rPr>
      </w:pPr>
      <w:r w:rsidRPr="00E12A61">
        <w:rPr>
          <w:rFonts w:asciiTheme="minorHAnsi" w:eastAsiaTheme="minorEastAsia" w:hAnsiTheme="minorHAnsi" w:cstheme="minorBidi"/>
          <w:noProof w:val="0"/>
          <w:kern w:val="2"/>
          <w:sz w:val="21"/>
          <w:szCs w:val="22"/>
          <w:lang w:eastAsia="zh-CN"/>
        </w:rPr>
        <w:t>R4-2217259, “WF o</w:t>
      </w:r>
      <w:r w:rsidRPr="00E12A61">
        <w:rPr>
          <w:rFonts w:asciiTheme="minorHAnsi" w:eastAsiaTheme="minorEastAsia" w:hAnsiTheme="minorHAnsi" w:cstheme="minorBidi" w:hint="eastAsia"/>
          <w:noProof w:val="0"/>
          <w:kern w:val="2"/>
          <w:sz w:val="21"/>
          <w:szCs w:val="22"/>
          <w:lang w:eastAsia="zh-CN"/>
        </w:rPr>
        <w:t>n</w:t>
      </w:r>
      <w:r w:rsidRPr="00E12A61">
        <w:rPr>
          <w:rFonts w:asciiTheme="minorHAnsi" w:eastAsiaTheme="minorEastAsia" w:hAnsiTheme="minorHAnsi" w:cstheme="minorBidi"/>
          <w:noProof w:val="0"/>
          <w:kern w:val="2"/>
          <w:sz w:val="21"/>
          <w:szCs w:val="22"/>
          <w:lang w:eastAsia="zh-CN"/>
        </w:rPr>
        <w:t xml:space="preserve"> L1/L2 inter-cell mobility”, MediaTek Inc., RAN4#104bis e-meeting, Oct. 2022. </w:t>
      </w:r>
    </w:p>
    <w:p w14:paraId="71E00F07" w14:textId="77777777" w:rsidR="00E75311" w:rsidRPr="00E12A61" w:rsidRDefault="00E75311" w:rsidP="00E75311">
      <w:pPr>
        <w:pStyle w:val="references0"/>
        <w:rPr>
          <w:rFonts w:asciiTheme="minorHAnsi" w:eastAsiaTheme="minorEastAsia" w:hAnsiTheme="minorHAnsi" w:cstheme="minorBidi"/>
          <w:noProof w:val="0"/>
          <w:kern w:val="2"/>
          <w:sz w:val="21"/>
          <w:szCs w:val="22"/>
          <w:lang w:eastAsia="zh-CN"/>
        </w:rPr>
      </w:pPr>
      <w:r w:rsidRPr="00E12A61">
        <w:rPr>
          <w:rFonts w:asciiTheme="minorHAnsi" w:eastAsiaTheme="minorEastAsia" w:hAnsiTheme="minorHAnsi" w:cstheme="minorBidi"/>
          <w:noProof w:val="0"/>
          <w:kern w:val="2"/>
          <w:sz w:val="21"/>
          <w:szCs w:val="22"/>
          <w:lang w:eastAsia="zh-CN"/>
        </w:rPr>
        <w:t>R2-221106</w:t>
      </w:r>
      <w:r>
        <w:rPr>
          <w:rFonts w:asciiTheme="minorHAnsi" w:eastAsiaTheme="minorEastAsia" w:hAnsiTheme="minorHAnsi" w:cstheme="minorBidi"/>
          <w:noProof w:val="0"/>
          <w:kern w:val="2"/>
          <w:sz w:val="21"/>
          <w:szCs w:val="22"/>
          <w:lang w:eastAsia="zh-CN"/>
        </w:rPr>
        <w:t>1</w:t>
      </w:r>
      <w:r w:rsidRPr="00E12A61">
        <w:rPr>
          <w:rFonts w:asciiTheme="minorHAnsi" w:eastAsiaTheme="minorEastAsia" w:hAnsiTheme="minorHAnsi" w:cstheme="minorBidi" w:hint="eastAsia"/>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“LS on RAN2 agreements about L1</w:t>
      </w:r>
      <w:r>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L2-triggered mobility”, MediaTek Inc., RAN2#119bis-e meeting, Oct. 2022.</w:t>
      </w:r>
    </w:p>
    <w:p w14:paraId="68F39FC4" w14:textId="77777777" w:rsidR="005A55ED" w:rsidRPr="00E12A61" w:rsidRDefault="005A55ED" w:rsidP="005A55ED">
      <w:pPr>
        <w:pStyle w:val="references0"/>
        <w:rPr>
          <w:rFonts w:asciiTheme="minorHAnsi" w:eastAsiaTheme="minorEastAsia" w:hAnsiTheme="minorHAnsi" w:cstheme="minorBidi"/>
          <w:noProof w:val="0"/>
          <w:kern w:val="2"/>
          <w:sz w:val="21"/>
          <w:szCs w:val="22"/>
          <w:lang w:eastAsia="zh-CN"/>
        </w:rPr>
      </w:pPr>
      <w:r w:rsidRPr="00E12A61">
        <w:rPr>
          <w:rFonts w:asciiTheme="minorHAnsi" w:eastAsiaTheme="minorEastAsia" w:hAnsiTheme="minorHAnsi" w:cstheme="minorBidi"/>
          <w:noProof w:val="0"/>
          <w:kern w:val="2"/>
          <w:sz w:val="21"/>
          <w:szCs w:val="22"/>
          <w:lang w:eastAsia="zh-CN"/>
        </w:rPr>
        <w:t>R1-2210727, “LS on L1 intra- and inter- frequency measurement and configurations for L1/L2-based inter-cell mobility”</w:t>
      </w:r>
      <w:r w:rsidRPr="00E12A61">
        <w:rPr>
          <w:rFonts w:asciiTheme="minorHAnsi" w:eastAsiaTheme="minorEastAsia" w:hAnsiTheme="minorHAnsi" w:cstheme="minorBidi" w:hint="eastAsia"/>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Fujitsu, CATT, RAN1#110bis-e meeting, Oct. 2022.</w:t>
      </w:r>
    </w:p>
    <w:p w14:paraId="627A2405" w14:textId="77777777" w:rsidR="00866614" w:rsidRPr="006F7D65" w:rsidRDefault="00866614" w:rsidP="005A55ED">
      <w:pPr>
        <w:pStyle w:val="references0"/>
        <w:numPr>
          <w:ilvl w:val="0"/>
          <w:numId w:val="0"/>
        </w:numPr>
        <w:rPr>
          <w:rFonts w:asciiTheme="minorHAnsi" w:eastAsiaTheme="minorEastAsia" w:hAnsiTheme="minorHAnsi" w:cstheme="minorBidi"/>
          <w:noProof w:val="0"/>
          <w:kern w:val="2"/>
          <w:sz w:val="21"/>
          <w:szCs w:val="22"/>
          <w:highlight w:val="yellow"/>
          <w:lang w:eastAsia="zh-CN"/>
        </w:rPr>
      </w:pPr>
    </w:p>
    <w:sectPr w:rsidR="00866614" w:rsidRPr="006F7D6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BDF267" w14:textId="77777777" w:rsidR="003657B4" w:rsidRDefault="003657B4">
      <w:r>
        <w:separator/>
      </w:r>
    </w:p>
  </w:endnote>
  <w:endnote w:type="continuationSeparator" w:id="0">
    <w:p w14:paraId="6B57D4D9" w14:textId="77777777" w:rsidR="003657B4" w:rsidRDefault="00365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A49124" w14:textId="77777777" w:rsidR="003657B4" w:rsidRDefault="003657B4">
      <w:r>
        <w:separator/>
      </w:r>
    </w:p>
  </w:footnote>
  <w:footnote w:type="continuationSeparator" w:id="0">
    <w:p w14:paraId="5AAF3A68" w14:textId="77777777" w:rsidR="003657B4" w:rsidRDefault="003657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A1020"/>
    <w:multiLevelType w:val="hybridMultilevel"/>
    <w:tmpl w:val="B75A64E2"/>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67D6B"/>
    <w:multiLevelType w:val="hybridMultilevel"/>
    <w:tmpl w:val="9DF442A4"/>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7E444F9"/>
    <w:multiLevelType w:val="hybridMultilevel"/>
    <w:tmpl w:val="6EA66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57800"/>
    <w:multiLevelType w:val="hybridMultilevel"/>
    <w:tmpl w:val="EDE897D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EC070D5"/>
    <w:multiLevelType w:val="hybridMultilevel"/>
    <w:tmpl w:val="F41A4E4E"/>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225ED5"/>
    <w:multiLevelType w:val="hybridMultilevel"/>
    <w:tmpl w:val="DDC6945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4"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2FC3942"/>
    <w:multiLevelType w:val="hybridMultilevel"/>
    <w:tmpl w:val="B4A000E8"/>
    <w:lvl w:ilvl="0" w:tplc="BD1667C4">
      <w:start w:val="4"/>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6EA644D"/>
    <w:multiLevelType w:val="hybridMultilevel"/>
    <w:tmpl w:val="65D663FA"/>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2218AC"/>
    <w:multiLevelType w:val="multilevel"/>
    <w:tmpl w:val="446C66B8"/>
    <w:lvl w:ilvl="0">
      <w:start w:val="1"/>
      <w:numFmt w:val="bullet"/>
      <w:lvlText w:val=""/>
      <w:lvlJc w:val="left"/>
      <w:pPr>
        <w:tabs>
          <w:tab w:val="num" w:pos="660"/>
        </w:tabs>
        <w:ind w:left="660" w:hanging="360"/>
      </w:pPr>
      <w:rPr>
        <w:rFonts w:ascii="Symbol" w:hAnsi="Symbol" w:hint="default"/>
        <w:sz w:val="20"/>
      </w:rPr>
    </w:lvl>
    <w:lvl w:ilvl="1" w:tentative="1">
      <w:start w:val="1"/>
      <w:numFmt w:val="bullet"/>
      <w:lvlText w:val=""/>
      <w:lvlJc w:val="left"/>
      <w:pPr>
        <w:tabs>
          <w:tab w:val="num" w:pos="1380"/>
        </w:tabs>
        <w:ind w:left="1380" w:hanging="360"/>
      </w:pPr>
      <w:rPr>
        <w:rFonts w:ascii="Symbol" w:hAnsi="Symbol" w:hint="default"/>
        <w:sz w:val="20"/>
      </w:rPr>
    </w:lvl>
    <w:lvl w:ilvl="2" w:tentative="1">
      <w:start w:val="1"/>
      <w:numFmt w:val="bullet"/>
      <w:lvlText w:val=""/>
      <w:lvlJc w:val="left"/>
      <w:pPr>
        <w:tabs>
          <w:tab w:val="num" w:pos="2100"/>
        </w:tabs>
        <w:ind w:left="2100" w:hanging="360"/>
      </w:pPr>
      <w:rPr>
        <w:rFonts w:ascii="Symbol" w:hAnsi="Symbol" w:hint="default"/>
        <w:sz w:val="20"/>
      </w:rPr>
    </w:lvl>
    <w:lvl w:ilvl="3" w:tentative="1">
      <w:start w:val="1"/>
      <w:numFmt w:val="bullet"/>
      <w:lvlText w:val=""/>
      <w:lvlJc w:val="left"/>
      <w:pPr>
        <w:tabs>
          <w:tab w:val="num" w:pos="2820"/>
        </w:tabs>
        <w:ind w:left="2820" w:hanging="360"/>
      </w:pPr>
      <w:rPr>
        <w:rFonts w:ascii="Symbol" w:hAnsi="Symbol" w:hint="default"/>
        <w:sz w:val="20"/>
      </w:rPr>
    </w:lvl>
    <w:lvl w:ilvl="4" w:tentative="1">
      <w:start w:val="1"/>
      <w:numFmt w:val="bullet"/>
      <w:lvlText w:val=""/>
      <w:lvlJc w:val="left"/>
      <w:pPr>
        <w:tabs>
          <w:tab w:val="num" w:pos="3540"/>
        </w:tabs>
        <w:ind w:left="3540" w:hanging="360"/>
      </w:pPr>
      <w:rPr>
        <w:rFonts w:ascii="Symbol" w:hAnsi="Symbol" w:hint="default"/>
        <w:sz w:val="20"/>
      </w:rPr>
    </w:lvl>
    <w:lvl w:ilvl="5" w:tentative="1">
      <w:start w:val="1"/>
      <w:numFmt w:val="bullet"/>
      <w:lvlText w:val=""/>
      <w:lvlJc w:val="left"/>
      <w:pPr>
        <w:tabs>
          <w:tab w:val="num" w:pos="4260"/>
        </w:tabs>
        <w:ind w:left="4260" w:hanging="360"/>
      </w:pPr>
      <w:rPr>
        <w:rFonts w:ascii="Symbol" w:hAnsi="Symbol" w:hint="default"/>
        <w:sz w:val="20"/>
      </w:rPr>
    </w:lvl>
    <w:lvl w:ilvl="6" w:tentative="1">
      <w:start w:val="1"/>
      <w:numFmt w:val="bullet"/>
      <w:lvlText w:val=""/>
      <w:lvlJc w:val="left"/>
      <w:pPr>
        <w:tabs>
          <w:tab w:val="num" w:pos="4980"/>
        </w:tabs>
        <w:ind w:left="4980" w:hanging="360"/>
      </w:pPr>
      <w:rPr>
        <w:rFonts w:ascii="Symbol" w:hAnsi="Symbol" w:hint="default"/>
        <w:sz w:val="20"/>
      </w:rPr>
    </w:lvl>
    <w:lvl w:ilvl="7" w:tentative="1">
      <w:start w:val="1"/>
      <w:numFmt w:val="bullet"/>
      <w:lvlText w:val=""/>
      <w:lvlJc w:val="left"/>
      <w:pPr>
        <w:tabs>
          <w:tab w:val="num" w:pos="5700"/>
        </w:tabs>
        <w:ind w:left="5700" w:hanging="360"/>
      </w:pPr>
      <w:rPr>
        <w:rFonts w:ascii="Symbol" w:hAnsi="Symbol" w:hint="default"/>
        <w:sz w:val="20"/>
      </w:rPr>
    </w:lvl>
    <w:lvl w:ilvl="8" w:tentative="1">
      <w:start w:val="1"/>
      <w:numFmt w:val="bullet"/>
      <w:lvlText w:val=""/>
      <w:lvlJc w:val="left"/>
      <w:pPr>
        <w:tabs>
          <w:tab w:val="num" w:pos="6420"/>
        </w:tabs>
        <w:ind w:left="6420" w:hanging="360"/>
      </w:pPr>
      <w:rPr>
        <w:rFonts w:ascii="Symbol" w:hAnsi="Symbol" w:hint="default"/>
        <w:sz w:val="20"/>
      </w:rPr>
    </w:lvl>
  </w:abstractNum>
  <w:abstractNum w:abstractNumId="23"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4"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AC3CA9"/>
    <w:multiLevelType w:val="hybridMultilevel"/>
    <w:tmpl w:val="B1B2A8DE"/>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866383"/>
    <w:multiLevelType w:val="hybridMultilevel"/>
    <w:tmpl w:val="BC3E3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9E0AEE"/>
    <w:multiLevelType w:val="hybridMultilevel"/>
    <w:tmpl w:val="EF96118C"/>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F03A6E"/>
    <w:multiLevelType w:val="hybridMultilevel"/>
    <w:tmpl w:val="94945724"/>
    <w:lvl w:ilvl="0" w:tplc="9C806CCE">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6243F2"/>
    <w:multiLevelType w:val="hybridMultilevel"/>
    <w:tmpl w:val="BD96B27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5"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6" w15:restartNumberingAfterBreak="0">
    <w:nsid w:val="57EF2473"/>
    <w:multiLevelType w:val="hybridMultilevel"/>
    <w:tmpl w:val="2ECA85A6"/>
    <w:lvl w:ilvl="0" w:tplc="D7B4CC10">
      <w:start w:val="1"/>
      <w:numFmt w:val="bullet"/>
      <w:lvlText w:val="-"/>
      <w:lvlJc w:val="left"/>
      <w:pPr>
        <w:tabs>
          <w:tab w:val="num" w:pos="720"/>
        </w:tabs>
        <w:ind w:left="720" w:hanging="360"/>
      </w:pPr>
      <w:rPr>
        <w:rFonts w:ascii="Arial" w:hAnsi="Arial" w:hint="default"/>
      </w:rPr>
    </w:lvl>
    <w:lvl w:ilvl="1" w:tplc="33EA0326" w:tentative="1">
      <w:start w:val="1"/>
      <w:numFmt w:val="bullet"/>
      <w:lvlText w:val="-"/>
      <w:lvlJc w:val="left"/>
      <w:pPr>
        <w:tabs>
          <w:tab w:val="num" w:pos="1440"/>
        </w:tabs>
        <w:ind w:left="1440" w:hanging="360"/>
      </w:pPr>
      <w:rPr>
        <w:rFonts w:ascii="Arial" w:hAnsi="Arial" w:hint="default"/>
      </w:rPr>
    </w:lvl>
    <w:lvl w:ilvl="2" w:tplc="1F487B0E">
      <w:start w:val="1"/>
      <w:numFmt w:val="bullet"/>
      <w:lvlText w:val="-"/>
      <w:lvlJc w:val="left"/>
      <w:pPr>
        <w:tabs>
          <w:tab w:val="num" w:pos="2160"/>
        </w:tabs>
        <w:ind w:left="2160" w:hanging="360"/>
      </w:pPr>
      <w:rPr>
        <w:rFonts w:ascii="Arial" w:hAnsi="Arial" w:hint="default"/>
      </w:rPr>
    </w:lvl>
    <w:lvl w:ilvl="3" w:tplc="2AEAD35E" w:tentative="1">
      <w:start w:val="1"/>
      <w:numFmt w:val="bullet"/>
      <w:lvlText w:val="-"/>
      <w:lvlJc w:val="left"/>
      <w:pPr>
        <w:tabs>
          <w:tab w:val="num" w:pos="2880"/>
        </w:tabs>
        <w:ind w:left="2880" w:hanging="360"/>
      </w:pPr>
      <w:rPr>
        <w:rFonts w:ascii="Arial" w:hAnsi="Arial" w:hint="default"/>
      </w:rPr>
    </w:lvl>
    <w:lvl w:ilvl="4" w:tplc="611619BC" w:tentative="1">
      <w:start w:val="1"/>
      <w:numFmt w:val="bullet"/>
      <w:lvlText w:val="-"/>
      <w:lvlJc w:val="left"/>
      <w:pPr>
        <w:tabs>
          <w:tab w:val="num" w:pos="3600"/>
        </w:tabs>
        <w:ind w:left="3600" w:hanging="360"/>
      </w:pPr>
      <w:rPr>
        <w:rFonts w:ascii="Arial" w:hAnsi="Arial" w:hint="default"/>
      </w:rPr>
    </w:lvl>
    <w:lvl w:ilvl="5" w:tplc="A2064566" w:tentative="1">
      <w:start w:val="1"/>
      <w:numFmt w:val="bullet"/>
      <w:lvlText w:val="-"/>
      <w:lvlJc w:val="left"/>
      <w:pPr>
        <w:tabs>
          <w:tab w:val="num" w:pos="4320"/>
        </w:tabs>
        <w:ind w:left="4320" w:hanging="360"/>
      </w:pPr>
      <w:rPr>
        <w:rFonts w:ascii="Arial" w:hAnsi="Arial" w:hint="default"/>
      </w:rPr>
    </w:lvl>
    <w:lvl w:ilvl="6" w:tplc="A75E48A6" w:tentative="1">
      <w:start w:val="1"/>
      <w:numFmt w:val="bullet"/>
      <w:lvlText w:val="-"/>
      <w:lvlJc w:val="left"/>
      <w:pPr>
        <w:tabs>
          <w:tab w:val="num" w:pos="5040"/>
        </w:tabs>
        <w:ind w:left="5040" w:hanging="360"/>
      </w:pPr>
      <w:rPr>
        <w:rFonts w:ascii="Arial" w:hAnsi="Arial" w:hint="default"/>
      </w:rPr>
    </w:lvl>
    <w:lvl w:ilvl="7" w:tplc="92C2C16E" w:tentative="1">
      <w:start w:val="1"/>
      <w:numFmt w:val="bullet"/>
      <w:lvlText w:val="-"/>
      <w:lvlJc w:val="left"/>
      <w:pPr>
        <w:tabs>
          <w:tab w:val="num" w:pos="5760"/>
        </w:tabs>
        <w:ind w:left="5760" w:hanging="360"/>
      </w:pPr>
      <w:rPr>
        <w:rFonts w:ascii="Arial" w:hAnsi="Arial" w:hint="default"/>
      </w:rPr>
    </w:lvl>
    <w:lvl w:ilvl="8" w:tplc="45CCF95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2F407DF"/>
    <w:multiLevelType w:val="hybridMultilevel"/>
    <w:tmpl w:val="BE0455AC"/>
    <w:lvl w:ilvl="0" w:tplc="04090009">
      <w:start w:val="1"/>
      <w:numFmt w:val="bullet"/>
      <w:lvlText w:val=""/>
      <w:lvlJc w:val="left"/>
      <w:pPr>
        <w:ind w:left="420" w:hanging="420"/>
      </w:pPr>
      <w:rPr>
        <w:rFonts w:ascii="Wingdings" w:hAnsi="Wingdings" w:hint="default"/>
      </w:rPr>
    </w:lvl>
    <w:lvl w:ilvl="1" w:tplc="FFFFFFFF">
      <w:start w:val="1"/>
      <w:numFmt w:val="bullet"/>
      <w:lvlText w:val=""/>
      <w:lvlJc w:val="left"/>
      <w:pPr>
        <w:ind w:left="2436"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640F5299"/>
    <w:multiLevelType w:val="hybridMultilevel"/>
    <w:tmpl w:val="329E32CA"/>
    <w:lvl w:ilvl="0" w:tplc="04090001">
      <w:start w:val="1"/>
      <w:numFmt w:val="bullet"/>
      <w:lvlText w:val=""/>
      <w:lvlJc w:val="left"/>
      <w:pPr>
        <w:ind w:left="720" w:hanging="360"/>
      </w:pPr>
      <w:rPr>
        <w:rFonts w:ascii="Symbol" w:hAnsi="Symbol" w:hint="default"/>
      </w:rPr>
    </w:lvl>
    <w:lvl w:ilvl="1" w:tplc="BBD21EA2">
      <w:numFmt w:val="bullet"/>
      <w:lvlText w:val="•"/>
      <w:lvlJc w:val="left"/>
      <w:pPr>
        <w:ind w:left="1440" w:hanging="360"/>
      </w:pPr>
      <w:rPr>
        <w:rFonts w:ascii="宋体" w:eastAsia="宋体" w:hAnsi="宋体" w:cstheme="minorBidi" w:hint="eastAsia"/>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4FF4481"/>
    <w:multiLevelType w:val="hybridMultilevel"/>
    <w:tmpl w:val="575832E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05A5110">
      <w:start w:val="1"/>
      <w:numFmt w:val="bullet"/>
      <w:lvlText w:val="•"/>
      <w:lvlJc w:val="left"/>
      <w:pPr>
        <w:ind w:left="840" w:hanging="420"/>
      </w:pPr>
      <w:rPr>
        <w:rFonts w:ascii="Arial" w:hAnsi="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66F62FCC"/>
    <w:multiLevelType w:val="hybridMultilevel"/>
    <w:tmpl w:val="E67E16BA"/>
    <w:lvl w:ilvl="0" w:tplc="8C980E0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7E5B4494"/>
    <w:multiLevelType w:val="hybridMultilevel"/>
    <w:tmpl w:val="35E4DF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4"/>
  </w:num>
  <w:num w:numId="2">
    <w:abstractNumId w:val="20"/>
  </w:num>
  <w:num w:numId="3">
    <w:abstractNumId w:val="3"/>
  </w:num>
  <w:num w:numId="4">
    <w:abstractNumId w:val="46"/>
  </w:num>
  <w:num w:numId="5">
    <w:abstractNumId w:val="5"/>
  </w:num>
  <w:num w:numId="6">
    <w:abstractNumId w:val="12"/>
  </w:num>
  <w:num w:numId="7">
    <w:abstractNumId w:val="40"/>
  </w:num>
  <w:num w:numId="8">
    <w:abstractNumId w:val="19"/>
  </w:num>
  <w:num w:numId="9">
    <w:abstractNumId w:val="1"/>
  </w:num>
  <w:num w:numId="10">
    <w:abstractNumId w:val="0"/>
  </w:num>
  <w:num w:numId="11">
    <w:abstractNumId w:val="17"/>
  </w:num>
  <w:num w:numId="12">
    <w:abstractNumId w:val="24"/>
  </w:num>
  <w:num w:numId="13">
    <w:abstractNumId w:val="34"/>
  </w:num>
  <w:num w:numId="14">
    <w:abstractNumId w:val="23"/>
  </w:num>
  <w:num w:numId="15">
    <w:abstractNumId w:val="35"/>
  </w:num>
  <w:num w:numId="16">
    <w:abstractNumId w:val="14"/>
  </w:num>
  <w:num w:numId="17">
    <w:abstractNumId w:val="48"/>
  </w:num>
  <w:num w:numId="18">
    <w:abstractNumId w:val="21"/>
  </w:num>
  <w:num w:numId="19">
    <w:abstractNumId w:val="27"/>
  </w:num>
  <w:num w:numId="20">
    <w:abstractNumId w:val="31"/>
  </w:num>
  <w:num w:numId="21">
    <w:abstractNumId w:val="49"/>
  </w:num>
  <w:num w:numId="22">
    <w:abstractNumId w:val="39"/>
  </w:num>
  <w:num w:numId="23">
    <w:abstractNumId w:val="9"/>
  </w:num>
  <w:num w:numId="24">
    <w:abstractNumId w:val="13"/>
  </w:num>
  <w:num w:numId="25">
    <w:abstractNumId w:val="37"/>
  </w:num>
  <w:num w:numId="26">
    <w:abstractNumId w:val="28"/>
  </w:num>
  <w:num w:numId="27">
    <w:abstractNumId w:val="47"/>
  </w:num>
  <w:num w:numId="28">
    <w:abstractNumId w:val="33"/>
    <w:lvlOverride w:ilvl="0">
      <w:startOverride w:val="1"/>
    </w:lvlOverride>
  </w:num>
  <w:num w:numId="29">
    <w:abstractNumId w:val="7"/>
  </w:num>
  <w:num w:numId="30">
    <w:abstractNumId w:val="11"/>
  </w:num>
  <w:num w:numId="31">
    <w:abstractNumId w:val="6"/>
  </w:num>
  <w:num w:numId="32">
    <w:abstractNumId w:val="16"/>
  </w:num>
  <w:num w:numId="33">
    <w:abstractNumId w:val="10"/>
  </w:num>
  <w:num w:numId="34">
    <w:abstractNumId w:val="2"/>
  </w:num>
  <w:num w:numId="35">
    <w:abstractNumId w:val="38"/>
  </w:num>
  <w:num w:numId="36">
    <w:abstractNumId w:val="42"/>
  </w:num>
  <w:num w:numId="37">
    <w:abstractNumId w:val="32"/>
  </w:num>
  <w:num w:numId="38">
    <w:abstractNumId w:val="18"/>
  </w:num>
  <w:num w:numId="39">
    <w:abstractNumId w:val="25"/>
  </w:num>
  <w:num w:numId="40">
    <w:abstractNumId w:val="15"/>
  </w:num>
  <w:num w:numId="41">
    <w:abstractNumId w:val="4"/>
  </w:num>
  <w:num w:numId="42">
    <w:abstractNumId w:val="41"/>
  </w:num>
  <w:num w:numId="43">
    <w:abstractNumId w:val="8"/>
  </w:num>
  <w:num w:numId="44">
    <w:abstractNumId w:val="29"/>
  </w:num>
  <w:num w:numId="45">
    <w:abstractNumId w:val="36"/>
  </w:num>
  <w:num w:numId="46">
    <w:abstractNumId w:val="22"/>
  </w:num>
  <w:num w:numId="47">
    <w:abstractNumId w:val="30"/>
  </w:num>
  <w:num w:numId="48">
    <w:abstractNumId w:val="45"/>
  </w:num>
  <w:num w:numId="49">
    <w:abstractNumId w:val="26"/>
  </w:num>
  <w:num w:numId="50">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2DF3"/>
    <w:rsid w:val="001E3040"/>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6F"/>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0E7"/>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A18"/>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C8A"/>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AA"/>
    <w:rsid w:val="002D1960"/>
    <w:rsid w:val="002D1B3F"/>
    <w:rsid w:val="002D33DC"/>
    <w:rsid w:val="002D365F"/>
    <w:rsid w:val="002D3909"/>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6CF"/>
    <w:rsid w:val="00327A0C"/>
    <w:rsid w:val="00327A6E"/>
    <w:rsid w:val="003300BD"/>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9D3"/>
    <w:rsid w:val="00364DFD"/>
    <w:rsid w:val="0036512A"/>
    <w:rsid w:val="003657B4"/>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5507"/>
    <w:rsid w:val="003D67ED"/>
    <w:rsid w:val="003D6825"/>
    <w:rsid w:val="003D69EB"/>
    <w:rsid w:val="003D6A5A"/>
    <w:rsid w:val="003D6BC6"/>
    <w:rsid w:val="003D6F8E"/>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57CE4"/>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1C"/>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C4"/>
    <w:rsid w:val="00552E55"/>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C18"/>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442"/>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088"/>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C3D"/>
    <w:rsid w:val="00874EEE"/>
    <w:rsid w:val="00875069"/>
    <w:rsid w:val="00875139"/>
    <w:rsid w:val="00875215"/>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51D"/>
    <w:rsid w:val="008C40F0"/>
    <w:rsid w:val="008C40FC"/>
    <w:rsid w:val="008C410A"/>
    <w:rsid w:val="008C5978"/>
    <w:rsid w:val="008C5A19"/>
    <w:rsid w:val="008C6516"/>
    <w:rsid w:val="008C715E"/>
    <w:rsid w:val="008C7185"/>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52A"/>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05"/>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AEE"/>
    <w:rsid w:val="00AF2226"/>
    <w:rsid w:val="00AF25AC"/>
    <w:rsid w:val="00AF29BF"/>
    <w:rsid w:val="00AF2AF9"/>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2FD"/>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5F5D"/>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616"/>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31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83C"/>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4645"/>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938"/>
    <w:rsid w:val="00F57B4D"/>
    <w:rsid w:val="00F57C83"/>
    <w:rsid w:val="00F57FB7"/>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72FE"/>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372F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372F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28"/>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48"/>
      </w:numPr>
      <w:spacing w:before="60"/>
    </w:pPr>
    <w:rPr>
      <w:rFonts w:ascii="Arial" w:eastAsia="MS Mincho" w:hAnsi="Arial" w:cs="Times New Roman"/>
      <w:b/>
      <w:sz w:val="20"/>
      <w:szCs w:val="24"/>
      <w:lang w:val="en-GB" w:eastAsia="en-GB"/>
    </w:rPr>
  </w:style>
  <w:style w:type="paragraph" w:customStyle="1" w:styleId="11">
    <w:name w:val="列表段落11"/>
    <w:basedOn w:val="a"/>
    <w:next w:val="af5"/>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0">
    <w:basedOn w:val="a"/>
    <w:next w:val="af5"/>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5"/>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5"/>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2"/>
    <w:uiPriority w:val="34"/>
    <w:qFormat/>
    <w:locked/>
    <w:rsid w:val="001665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1754</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2022-11-06T02:22:00Z</dcterms:created>
  <dcterms:modified xsi:type="dcterms:W3CDTF">2022-11-07T06:49:00Z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